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/>
          <w:b/>
          <w:sz w:val="20"/>
          <w:szCs w:val="20"/>
        </w:rPr>
      </w:pPr>
      <w:r>
        <w:rPr>
          <w:rFonts w:hint="eastAsia" w:ascii="宋体" w:hAnsi="宋体"/>
          <w:b/>
          <w:sz w:val="20"/>
          <w:szCs w:val="20"/>
        </w:rPr>
        <w:t>附：招标货物一览表</w:t>
      </w:r>
    </w:p>
    <w:p>
      <w:pPr>
        <w:jc w:val="left"/>
        <w:rPr>
          <w:rFonts w:ascii="宋体" w:hAnsi="宋体"/>
          <w:b/>
          <w:sz w:val="20"/>
          <w:szCs w:val="20"/>
        </w:rPr>
      </w:pPr>
      <w:r>
        <w:rPr>
          <w:rFonts w:hint="eastAsia" w:ascii="宋体" w:hAnsi="宋体"/>
          <w:b/>
          <w:sz w:val="20"/>
          <w:szCs w:val="20"/>
        </w:rPr>
        <w:t>合同包一：建筑系实训设备</w:t>
      </w:r>
    </w:p>
    <w:tbl>
      <w:tblPr>
        <w:tblStyle w:val="24"/>
        <w:tblW w:w="9169" w:type="dxa"/>
        <w:jc w:val="center"/>
        <w:tblLayout w:type="fixed"/>
        <w:tblCellMar>
          <w:top w:w="0" w:type="dxa"/>
          <w:left w:w="85" w:type="dxa"/>
          <w:bottom w:w="0" w:type="dxa"/>
          <w:right w:w="85" w:type="dxa"/>
        </w:tblCellMar>
      </w:tblPr>
      <w:tblGrid>
        <w:gridCol w:w="652"/>
        <w:gridCol w:w="1134"/>
        <w:gridCol w:w="6720"/>
        <w:gridCol w:w="663"/>
      </w:tblGrid>
      <w:tr>
        <w:tblPrEx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17" w:hRule="atLeast"/>
          <w:jc w:val="center"/>
        </w:trPr>
        <w:tc>
          <w:tcPr>
            <w:tcW w:w="65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E0E0E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E0E0E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设备名称</w:t>
            </w:r>
          </w:p>
        </w:tc>
        <w:tc>
          <w:tcPr>
            <w:tcW w:w="6720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0E0E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规格、型号（主要技术参数）</w:t>
            </w:r>
          </w:p>
        </w:tc>
        <w:tc>
          <w:tcPr>
            <w:tcW w:w="663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0E0E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数量</w:t>
            </w:r>
          </w:p>
        </w:tc>
      </w:tr>
      <w:tr>
        <w:tblPrEx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737" w:hRule="atLeast"/>
          <w:jc w:val="center"/>
        </w:trPr>
        <w:tc>
          <w:tcPr>
            <w:tcW w:w="6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建筑消防工程技术实训中心供电系统</w:t>
            </w:r>
          </w:p>
        </w:tc>
        <w:tc>
          <w:tcPr>
            <w:tcW w:w="6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contextualSpacing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position w:val="-3"/>
                <w:sz w:val="20"/>
                <w:szCs w:val="20"/>
              </w:rPr>
              <w:t>一、产品规格</w:t>
            </w:r>
            <w:r>
              <w:rPr>
                <w:rFonts w:hint="eastAsia" w:ascii="宋体" w:hAnsi="宋体" w:cs="宋体"/>
                <w:b/>
                <w:bCs/>
                <w:spacing w:val="1"/>
                <w:kern w:val="0"/>
                <w:position w:val="-3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长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≥</w:t>
            </w:r>
            <w:r>
              <w:rPr>
                <w:rFonts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0</w:t>
            </w:r>
            <w:r>
              <w:rPr>
                <w:rFonts w:ascii="宋体" w:hAnsi="宋体" w:cs="宋体"/>
                <w:kern w:val="0"/>
                <w:position w:val="-3"/>
                <w:sz w:val="20"/>
                <w:szCs w:val="20"/>
              </w:rPr>
              <w:t>.5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米，</w:t>
            </w:r>
            <w:r>
              <w:rPr>
                <w:rFonts w:hint="eastAsia"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宽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≥</w:t>
            </w:r>
            <w:r>
              <w:rPr>
                <w:rFonts w:ascii="宋体" w:hAnsi="宋体" w:cs="宋体"/>
                <w:kern w:val="0"/>
                <w:position w:val="-3"/>
                <w:sz w:val="20"/>
                <w:szCs w:val="20"/>
              </w:rPr>
              <w:t>0</w:t>
            </w:r>
            <w:r>
              <w:rPr>
                <w:rFonts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.</w:t>
            </w:r>
            <w:r>
              <w:rPr>
                <w:rFonts w:ascii="宋体" w:hAnsi="宋体" w:cs="宋体"/>
                <w:kern w:val="0"/>
                <w:position w:val="-3"/>
                <w:sz w:val="20"/>
                <w:szCs w:val="20"/>
              </w:rPr>
              <w:t>2</w:t>
            </w:r>
            <w:r>
              <w:rPr>
                <w:rFonts w:hint="eastAsia"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米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，</w:t>
            </w:r>
            <w:r>
              <w:rPr>
                <w:rFonts w:hint="eastAsia"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高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≥</w:t>
            </w:r>
            <w:r>
              <w:rPr>
                <w:rFonts w:ascii="宋体" w:hAnsi="宋体" w:cs="宋体"/>
                <w:kern w:val="0"/>
                <w:position w:val="-3"/>
                <w:sz w:val="20"/>
                <w:szCs w:val="20"/>
              </w:rPr>
              <w:t>0</w:t>
            </w:r>
            <w:r>
              <w:rPr>
                <w:rFonts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.</w:t>
            </w:r>
            <w:r>
              <w:rPr>
                <w:rFonts w:ascii="宋体" w:hAnsi="宋体" w:cs="宋体"/>
                <w:kern w:val="0"/>
                <w:position w:val="-3"/>
                <w:sz w:val="20"/>
                <w:szCs w:val="20"/>
              </w:rPr>
              <w:t>6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米；</w:t>
            </w:r>
          </w:p>
          <w:p>
            <w:pPr>
              <w:autoSpaceDE w:val="0"/>
              <w:autoSpaceDN w:val="0"/>
              <w:contextualSpacing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二、产品概述及配置：</w:t>
            </w:r>
          </w:p>
          <w:p>
            <w:pPr>
              <w:autoSpaceDE w:val="0"/>
              <w:autoSpaceDN w:val="0"/>
              <w:contextualSpacing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、配电柜采用优质钢板焊接成型，为隔爆型防爆结构，采用模块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化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设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计</w:t>
            </w:r>
            <w:r>
              <w:rPr>
                <w:rFonts w:hint="eastAsia" w:ascii="宋体" w:hAnsi="宋体" w:cs="宋体"/>
                <w:spacing w:val="-38"/>
                <w:kern w:val="0"/>
                <w:sz w:val="20"/>
                <w:szCs w:val="20"/>
              </w:rPr>
              <w:t>，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各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种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回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路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可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以自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由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组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合</w:t>
            </w:r>
            <w:r>
              <w:rPr>
                <w:rFonts w:hint="eastAsia" w:ascii="宋体" w:hAnsi="宋体" w:cs="宋体"/>
                <w:spacing w:val="-38"/>
                <w:kern w:val="0"/>
                <w:sz w:val="20"/>
                <w:szCs w:val="20"/>
              </w:rPr>
              <w:t>；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内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装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高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分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断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小型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漏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电断路器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或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塑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壳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式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漏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电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断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路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器</w:t>
            </w:r>
            <w:r>
              <w:rPr>
                <w:rFonts w:hint="eastAsia" w:ascii="宋体" w:hAnsi="宋体" w:cs="宋体"/>
                <w:spacing w:val="-24"/>
                <w:kern w:val="0"/>
                <w:sz w:val="20"/>
                <w:szCs w:val="20"/>
              </w:rPr>
              <w:t>，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操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作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机构</w:t>
            </w:r>
            <w:r>
              <w:rPr>
                <w:rFonts w:hint="eastAsia" w:ascii="宋体" w:hAnsi="宋体" w:cs="宋体"/>
                <w:spacing w:val="-24"/>
                <w:kern w:val="0"/>
                <w:sz w:val="20"/>
                <w:szCs w:val="20"/>
              </w:rPr>
              <w:t>，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结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构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紧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凑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合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理</w:t>
            </w:r>
            <w:r>
              <w:rPr>
                <w:rFonts w:hint="eastAsia" w:ascii="宋体" w:hAnsi="宋体" w:cs="宋体"/>
                <w:spacing w:val="-26"/>
                <w:kern w:val="0"/>
                <w:sz w:val="20"/>
                <w:szCs w:val="20"/>
              </w:rPr>
              <w:t>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具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有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过载、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短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路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缺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相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漏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电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保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护功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能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。消防工程系统供配电，包含各系统区域控制配电箱、设备专用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配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电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控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制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区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域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照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明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控制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空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调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供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电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等。详细参数要求表后具体描述。</w:t>
            </w:r>
          </w:p>
          <w:p>
            <w:pPr>
              <w:autoSpaceDE w:val="0"/>
              <w:autoSpaceDN w:val="0"/>
              <w:contextualSpacing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三、备注</w:t>
            </w:r>
          </w:p>
          <w:p>
            <w:pPr>
              <w:autoSpaceDN w:val="0"/>
              <w:textAlignment w:val="center"/>
              <w:rPr>
                <w:rFonts w:ascii="宋体" w:hAnsi="宋体" w:cs="宋体"/>
                <w:spacing w:val="-2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1、能满足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《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火灾自动报警系统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》、《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建筑消防系统设计与施工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》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教学与实训，以及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福建省三级消防设施操作员（监控）和三级消防设施操作员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（维保）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方向技能考试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培训及考试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要求。</w:t>
            </w:r>
          </w:p>
        </w:tc>
        <w:tc>
          <w:tcPr>
            <w:tcW w:w="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1套</w:t>
            </w:r>
          </w:p>
        </w:tc>
      </w:tr>
      <w:tr>
        <w:tblPrEx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737" w:hRule="atLeast"/>
          <w:jc w:val="center"/>
        </w:trPr>
        <w:tc>
          <w:tcPr>
            <w:tcW w:w="6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智能消防供水系统</w:t>
            </w:r>
          </w:p>
        </w:tc>
        <w:tc>
          <w:tcPr>
            <w:tcW w:w="6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contextualSpacing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一、产品规格：</w:t>
            </w:r>
            <w:r>
              <w:rPr>
                <w:rFonts w:hint="eastAsia"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详见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具</w:t>
            </w:r>
            <w:r>
              <w:rPr>
                <w:rFonts w:hint="eastAsia"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体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设备</w:t>
            </w:r>
          </w:p>
          <w:p>
            <w:pPr>
              <w:autoSpaceDE w:val="0"/>
              <w:autoSpaceDN w:val="0"/>
              <w:contextualSpacing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二、产品概述及配置：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包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含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消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防水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箱</w:t>
            </w:r>
            <w:r>
              <w:rPr>
                <w:rFonts w:hint="eastAsia" w:ascii="宋体" w:hAnsi="宋体" w:cs="宋体"/>
                <w:spacing w:val="-38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高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位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水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箱</w:t>
            </w:r>
            <w:r>
              <w:rPr>
                <w:rFonts w:hint="eastAsia" w:ascii="宋体" w:hAnsi="宋体" w:cs="宋体"/>
                <w:spacing w:val="-38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稳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压罐</w:t>
            </w:r>
            <w:r>
              <w:rPr>
                <w:rFonts w:hint="eastAsia" w:ascii="宋体" w:hAnsi="宋体" w:cs="宋体"/>
                <w:spacing w:val="-36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消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防泵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组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、喷淋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泵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组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等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设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备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等。详细参数要求表后具体描述。</w:t>
            </w:r>
          </w:p>
          <w:p>
            <w:pPr>
              <w:autoSpaceDE w:val="0"/>
              <w:autoSpaceDN w:val="0"/>
              <w:contextualSpacing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三、备注</w:t>
            </w:r>
          </w:p>
          <w:p>
            <w:pPr>
              <w:widowControl/>
              <w:contextualSpacing/>
              <w:rPr>
                <w:rFonts w:hint="eastAsia" w:ascii="宋体" w:hAnsi="宋体" w:eastAsia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  <w:lang w:eastAsia="zh-CN"/>
              </w:rPr>
              <w:t>1、能满足《火灾自动报警系统》、《建筑消防系统设计与施工》教学与实训，以及福建省三级消防设施操作员（监控）和三级消防设施操作员（维保）方向技能考试培训及考试要求。</w:t>
            </w:r>
          </w:p>
        </w:tc>
        <w:tc>
          <w:tcPr>
            <w:tcW w:w="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1套</w:t>
            </w:r>
          </w:p>
        </w:tc>
      </w:tr>
      <w:tr>
        <w:tblPrEx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737" w:hRule="atLeast"/>
          <w:jc w:val="center"/>
        </w:trPr>
        <w:tc>
          <w:tcPr>
            <w:tcW w:w="6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智能消防自动跟踪定位射流灭火系统</w:t>
            </w:r>
          </w:p>
        </w:tc>
        <w:tc>
          <w:tcPr>
            <w:tcW w:w="6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contextualSpacing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一、产品规格：</w:t>
            </w:r>
            <w:r>
              <w:rPr>
                <w:rFonts w:hint="eastAsia"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详见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具</w:t>
            </w:r>
            <w:r>
              <w:rPr>
                <w:rFonts w:hint="eastAsia"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体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设备</w:t>
            </w:r>
          </w:p>
          <w:p>
            <w:pPr>
              <w:autoSpaceDE w:val="0"/>
              <w:autoSpaceDN w:val="0"/>
              <w:contextualSpacing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二、产品概述及配置：</w:t>
            </w:r>
            <w:r>
              <w:rPr>
                <w:rFonts w:hint="eastAsia"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包含消防水炮、联动控制台、控制柜等设备。详细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参数要求表后具体描述。</w:t>
            </w:r>
          </w:p>
          <w:p>
            <w:pPr>
              <w:autoSpaceDE w:val="0"/>
              <w:autoSpaceDN w:val="0"/>
              <w:contextualSpacing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三、备注</w:t>
            </w:r>
          </w:p>
          <w:p>
            <w:pPr>
              <w:autoSpaceDE w:val="0"/>
              <w:autoSpaceDN w:val="0"/>
              <w:contextualSpacing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  <w:lang w:eastAsia="zh-CN"/>
              </w:rPr>
              <w:t>1、能满足《火灾自动报警系统》、《建筑消防系统设计与施工》教学与实训，以及福建省三级消防设施操作员（监控）和三级消防设施操作员（维保）方向技能考试培训及考试要求。</w:t>
            </w:r>
          </w:p>
        </w:tc>
        <w:tc>
          <w:tcPr>
            <w:tcW w:w="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1套</w:t>
            </w:r>
          </w:p>
        </w:tc>
      </w:tr>
      <w:tr>
        <w:tblPrEx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737" w:hRule="atLeast"/>
          <w:jc w:val="center"/>
        </w:trPr>
        <w:tc>
          <w:tcPr>
            <w:tcW w:w="6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智能消火栓灭火系统</w:t>
            </w:r>
          </w:p>
        </w:tc>
        <w:tc>
          <w:tcPr>
            <w:tcW w:w="6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contextualSpacing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sz w:val="20"/>
                <w:szCs w:val="20"/>
              </w:rPr>
              <w:t>一、产品规格：</w:t>
            </w:r>
            <w:r>
              <w:rPr>
                <w:rFonts w:hint="eastAsia"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详见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具</w:t>
            </w:r>
            <w:r>
              <w:rPr>
                <w:rFonts w:hint="eastAsia"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体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设备</w:t>
            </w:r>
          </w:p>
          <w:p>
            <w:pPr>
              <w:autoSpaceDE w:val="0"/>
              <w:autoSpaceDN w:val="0"/>
              <w:contextualSpacing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sz w:val="20"/>
                <w:szCs w:val="20"/>
              </w:rPr>
              <w:t>二、产品概述及配置：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按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照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智能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消火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栓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灭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火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系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统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相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关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标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准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规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范</w:t>
            </w:r>
            <w:r>
              <w:rPr>
                <w:rFonts w:hint="eastAsia" w:ascii="宋体" w:hAnsi="宋体" w:cs="宋体"/>
                <w:spacing w:val="-26"/>
                <w:kern w:val="0"/>
                <w:sz w:val="20"/>
                <w:szCs w:val="20"/>
              </w:rPr>
              <w:t>，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包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含消火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栓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泵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组</w:t>
            </w:r>
            <w:r>
              <w:rPr>
                <w:rFonts w:hint="eastAsia" w:ascii="宋体" w:hAnsi="宋体" w:cs="宋体"/>
                <w:spacing w:val="-19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消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火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栓水泵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启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动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柜</w:t>
            </w:r>
            <w:r>
              <w:rPr>
                <w:rFonts w:hint="eastAsia" w:ascii="宋体" w:hAnsi="宋体" w:cs="宋体"/>
                <w:spacing w:val="-19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消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火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栓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管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道</w:t>
            </w:r>
            <w:r>
              <w:rPr>
                <w:rFonts w:hint="eastAsia" w:ascii="宋体" w:hAnsi="宋体" w:cs="宋体"/>
                <w:spacing w:val="-19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消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火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栓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箱等</w:t>
            </w:r>
            <w:r>
              <w:rPr>
                <w:rFonts w:hint="eastAsia" w:ascii="宋体" w:hAnsi="宋体" w:cs="宋体"/>
                <w:spacing w:val="-22"/>
                <w:kern w:val="0"/>
                <w:sz w:val="20"/>
                <w:szCs w:val="20"/>
              </w:rPr>
              <w:t>，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组成一套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消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火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栓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灭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火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系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统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。详细参数要求表后具体描述。</w:t>
            </w:r>
          </w:p>
          <w:p>
            <w:pPr>
              <w:autoSpaceDE w:val="0"/>
              <w:autoSpaceDN w:val="0"/>
              <w:contextualSpacing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三、备注</w:t>
            </w:r>
          </w:p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  <w:lang w:eastAsia="zh-CN"/>
              </w:rPr>
              <w:t>1、能满足《火灾自动报警系统》、《建筑消防系统设计与施工》教学与实训，以及福建省三级消防设施操作员（监控）和三级消防设施操作员（维保）方向技能考试培训及考试要求。</w:t>
            </w:r>
          </w:p>
        </w:tc>
        <w:tc>
          <w:tcPr>
            <w:tcW w:w="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套</w:t>
            </w:r>
          </w:p>
        </w:tc>
      </w:tr>
      <w:tr>
        <w:tblPrEx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737" w:hRule="atLeast"/>
          <w:jc w:val="center"/>
        </w:trPr>
        <w:tc>
          <w:tcPr>
            <w:tcW w:w="6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智能消防喷淋灭火系统</w:t>
            </w:r>
          </w:p>
        </w:tc>
        <w:tc>
          <w:tcPr>
            <w:tcW w:w="6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contextualSpacing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position w:val="-3"/>
                <w:sz w:val="20"/>
                <w:szCs w:val="20"/>
              </w:rPr>
              <w:t>一、产品规格</w:t>
            </w:r>
            <w:r>
              <w:rPr>
                <w:rFonts w:hint="eastAsia" w:ascii="宋体" w:hAnsi="宋体" w:cs="宋体"/>
                <w:b/>
                <w:bCs/>
                <w:spacing w:val="1"/>
                <w:kern w:val="0"/>
                <w:position w:val="-3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详见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具</w:t>
            </w:r>
            <w:r>
              <w:rPr>
                <w:rFonts w:hint="eastAsia"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体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设备</w:t>
            </w:r>
          </w:p>
          <w:p>
            <w:pPr>
              <w:autoSpaceDE w:val="0"/>
              <w:autoSpaceDN w:val="0"/>
              <w:contextualSpacing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二</w:t>
            </w:r>
            <w:r>
              <w:rPr>
                <w:rFonts w:hint="eastAsia" w:ascii="宋体" w:hAnsi="宋体" w:cs="宋体"/>
                <w:b/>
                <w:bCs/>
                <w:spacing w:val="-26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产品概述及配置</w:t>
            </w:r>
            <w:r>
              <w:rPr>
                <w:rFonts w:hint="eastAsia" w:ascii="宋体" w:hAnsi="宋体" w:cs="宋体"/>
                <w:b/>
                <w:bCs/>
                <w:spacing w:val="-26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按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照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智能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消防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喷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淋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灭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火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系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统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相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关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标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准规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范</w:t>
            </w:r>
            <w:r>
              <w:rPr>
                <w:rFonts w:hint="eastAsia" w:ascii="宋体" w:hAnsi="宋体" w:cs="宋体"/>
                <w:spacing w:val="-29"/>
                <w:kern w:val="0"/>
                <w:sz w:val="20"/>
                <w:szCs w:val="20"/>
              </w:rPr>
              <w:t>，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主要包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括</w:t>
            </w:r>
            <w:r>
              <w:rPr>
                <w:rFonts w:hint="eastAsia" w:ascii="宋体" w:hAnsi="宋体" w:cs="宋体"/>
                <w:spacing w:val="-60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干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式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喷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水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灭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火</w:t>
            </w:r>
            <w:r>
              <w:rPr>
                <w:rFonts w:hint="eastAsia" w:ascii="宋体" w:hAnsi="宋体" w:cs="宋体"/>
                <w:spacing w:val="-62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湿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式喷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水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灭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火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系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统</w:t>
            </w:r>
            <w:r>
              <w:rPr>
                <w:rFonts w:hint="eastAsia" w:ascii="宋体" w:hAnsi="宋体" w:cs="宋体"/>
                <w:spacing w:val="-60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预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作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用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喷水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灭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火、雨淋喷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水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组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件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；喷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淋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水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泵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启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动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柜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内置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：塑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壳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断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路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器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个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，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接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触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器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个、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热继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电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器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个</w:t>
            </w:r>
            <w:r>
              <w:rPr>
                <w:rFonts w:hint="eastAsia" w:ascii="宋体" w:hAnsi="宋体" w:cs="宋体"/>
                <w:spacing w:val="-24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开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停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按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钮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付</w:t>
            </w:r>
            <w:r>
              <w:rPr>
                <w:rFonts w:hint="eastAsia" w:ascii="宋体" w:hAnsi="宋体" w:cs="宋体"/>
                <w:spacing w:val="-24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控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制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继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电器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个</w:t>
            </w:r>
            <w:r>
              <w:rPr>
                <w:rFonts w:hint="eastAsia" w:ascii="宋体" w:hAnsi="宋体" w:cs="宋体"/>
                <w:spacing w:val="-26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手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动转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换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开关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个</w:t>
            </w:r>
            <w:r>
              <w:rPr>
                <w:rFonts w:hint="eastAsia" w:ascii="宋体" w:hAnsi="宋体" w:cs="宋体"/>
                <w:spacing w:val="-26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运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行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指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示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灯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个</w:t>
            </w:r>
            <w:r>
              <w:rPr>
                <w:rFonts w:hint="eastAsia" w:ascii="宋体" w:hAnsi="宋体" w:cs="宋体"/>
                <w:spacing w:val="-24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故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障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指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示灯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个</w:t>
            </w:r>
            <w:r>
              <w:rPr>
                <w:rFonts w:hint="eastAsia" w:ascii="宋体" w:hAnsi="宋体" w:cs="宋体"/>
                <w:spacing w:val="-26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运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行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参数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显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示屏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个。详细参数要求表后具体描述。</w:t>
            </w:r>
          </w:p>
          <w:p>
            <w:pPr>
              <w:autoSpaceDE w:val="0"/>
              <w:autoSpaceDN w:val="0"/>
              <w:contextualSpacing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三、备注</w:t>
            </w:r>
          </w:p>
          <w:p>
            <w:pPr>
              <w:tabs>
                <w:tab w:val="left" w:pos="6840"/>
              </w:tabs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  <w:lang w:eastAsia="zh-CN"/>
              </w:rPr>
              <w:t>1、能满足《火灾自动报警系统》、《建筑消防系统设计与施工》教学与实训，以及福建省三级消防设施操作员（监控）和三级消防设施操作员（维保）方向技能考试培训及考试要求。</w:t>
            </w:r>
          </w:p>
        </w:tc>
        <w:tc>
          <w:tcPr>
            <w:tcW w:w="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1套</w:t>
            </w:r>
          </w:p>
        </w:tc>
      </w:tr>
      <w:tr>
        <w:tblPrEx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737" w:hRule="atLeast"/>
          <w:jc w:val="center"/>
        </w:trPr>
        <w:tc>
          <w:tcPr>
            <w:tcW w:w="6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智能消防排烟系统</w:t>
            </w:r>
          </w:p>
        </w:tc>
        <w:tc>
          <w:tcPr>
            <w:tcW w:w="6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contextualSpacing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position w:val="-3"/>
                <w:sz w:val="20"/>
                <w:szCs w:val="20"/>
              </w:rPr>
              <w:t>一、产品规格</w:t>
            </w:r>
            <w:r>
              <w:rPr>
                <w:rFonts w:hint="eastAsia" w:ascii="宋体" w:hAnsi="宋体" w:cs="宋体"/>
                <w:b/>
                <w:bCs/>
                <w:spacing w:val="1"/>
                <w:kern w:val="0"/>
                <w:position w:val="-3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长≥</w:t>
            </w:r>
            <w:r>
              <w:rPr>
                <w:rFonts w:ascii="宋体" w:hAnsi="宋体" w:cs="宋体"/>
                <w:kern w:val="0"/>
                <w:position w:val="-3"/>
                <w:sz w:val="20"/>
                <w:szCs w:val="20"/>
              </w:rPr>
              <w:t>20</w:t>
            </w:r>
            <w:r>
              <w:rPr>
                <w:rFonts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0</w:t>
            </w:r>
            <w:r>
              <w:rPr>
                <w:rFonts w:ascii="宋体" w:hAnsi="宋体" w:cs="宋体"/>
                <w:kern w:val="0"/>
                <w:position w:val="-3"/>
                <w:sz w:val="20"/>
                <w:szCs w:val="20"/>
              </w:rPr>
              <w:t>0m</w:t>
            </w:r>
            <w:r>
              <w:rPr>
                <w:rFonts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m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，宽≥</w:t>
            </w:r>
            <w:r>
              <w:rPr>
                <w:rFonts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6</w:t>
            </w:r>
            <w:r>
              <w:rPr>
                <w:rFonts w:ascii="宋体" w:hAnsi="宋体" w:cs="宋体"/>
                <w:kern w:val="0"/>
                <w:position w:val="-3"/>
                <w:sz w:val="20"/>
                <w:szCs w:val="20"/>
              </w:rPr>
              <w:t>00m</w:t>
            </w:r>
            <w:r>
              <w:rPr>
                <w:rFonts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m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，高≥</w:t>
            </w:r>
            <w:r>
              <w:rPr>
                <w:rFonts w:ascii="宋体" w:hAnsi="宋体" w:cs="宋体"/>
                <w:kern w:val="0"/>
                <w:position w:val="-3"/>
                <w:sz w:val="20"/>
                <w:szCs w:val="20"/>
              </w:rPr>
              <w:t>200</w:t>
            </w:r>
            <w:r>
              <w:rPr>
                <w:rFonts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0</w:t>
            </w:r>
            <w:r>
              <w:rPr>
                <w:rFonts w:ascii="宋体" w:hAnsi="宋体" w:cs="宋体"/>
                <w:kern w:val="0"/>
                <w:position w:val="-3"/>
                <w:sz w:val="20"/>
                <w:szCs w:val="20"/>
              </w:rPr>
              <w:t>mm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。</w:t>
            </w:r>
          </w:p>
          <w:p>
            <w:pPr>
              <w:autoSpaceDE w:val="0"/>
              <w:autoSpaceDN w:val="0"/>
              <w:contextualSpacing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二</w:t>
            </w:r>
            <w:r>
              <w:rPr>
                <w:rFonts w:hint="eastAsia" w:ascii="宋体" w:hAnsi="宋体" w:cs="宋体"/>
                <w:b/>
                <w:bCs/>
                <w:spacing w:val="-14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产品概述及配置</w:t>
            </w:r>
            <w:r>
              <w:rPr>
                <w:rFonts w:hint="eastAsia" w:ascii="宋体" w:hAnsi="宋体" w:cs="宋体"/>
                <w:b/>
                <w:bCs/>
                <w:spacing w:val="-14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包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含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烟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道</w:t>
            </w:r>
            <w:r>
              <w:rPr>
                <w:rFonts w:hint="eastAsia" w:ascii="宋体" w:hAnsi="宋体" w:cs="宋体"/>
                <w:spacing w:val="-14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烟机</w:t>
            </w:r>
            <w:r>
              <w:rPr>
                <w:rFonts w:hint="eastAsia" w:ascii="宋体" w:hAnsi="宋体" w:cs="宋体"/>
                <w:spacing w:val="-17"/>
                <w:kern w:val="0"/>
                <w:sz w:val="20"/>
                <w:szCs w:val="20"/>
              </w:rPr>
              <w:t>，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供电</w:t>
            </w:r>
            <w:r>
              <w:rPr>
                <w:rFonts w:hint="eastAsia" w:ascii="宋体" w:hAnsi="宋体" w:cs="宋体"/>
                <w:spacing w:val="-17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控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制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柜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等</w:t>
            </w:r>
            <w:r>
              <w:rPr>
                <w:rFonts w:hint="eastAsia" w:ascii="宋体" w:hAnsi="宋体" w:cs="宋体"/>
                <w:spacing w:val="-14"/>
                <w:kern w:val="0"/>
                <w:sz w:val="20"/>
                <w:szCs w:val="20"/>
              </w:rPr>
              <w:t>，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模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拟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消防排烟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系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统。详细参数要求表后具体描述。</w:t>
            </w:r>
          </w:p>
          <w:p>
            <w:pPr>
              <w:autoSpaceDE w:val="0"/>
              <w:autoSpaceDN w:val="0"/>
              <w:contextualSpacing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三、备注</w:t>
            </w:r>
          </w:p>
          <w:p>
            <w:pPr>
              <w:autoSpaceDE w:val="0"/>
              <w:autoSpaceDN w:val="0"/>
              <w:contextualSpacing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  <w:lang w:eastAsia="zh-CN"/>
              </w:rPr>
              <w:t>1、能满足《火灾自动报警系统》、《建筑消防系统设计与施工》教学与实训，以及福建省三级消防设施操作员（监控）和三级消防设施操作员（维保）方向技能考试培训及考试要求。</w:t>
            </w:r>
          </w:p>
        </w:tc>
        <w:tc>
          <w:tcPr>
            <w:tcW w:w="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1套</w:t>
            </w:r>
          </w:p>
        </w:tc>
      </w:tr>
      <w:tr>
        <w:tblPrEx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132" w:hRule="atLeast"/>
          <w:jc w:val="center"/>
        </w:trPr>
        <w:tc>
          <w:tcPr>
            <w:tcW w:w="6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智能消防卷帘系统</w:t>
            </w:r>
          </w:p>
        </w:tc>
        <w:tc>
          <w:tcPr>
            <w:tcW w:w="6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rPr>
                <w:rFonts w:ascii="宋体" w:hAnsi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一、产品规格：</w:t>
            </w:r>
            <w:r>
              <w:rPr>
                <w:rFonts w:hint="eastAsia" w:ascii="宋体" w:hAnsi="宋体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长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≥</w:t>
            </w:r>
            <w:r>
              <w:rPr>
                <w:rFonts w:ascii="宋体" w:hAnsi="宋体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2.6米，宽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≥</w:t>
            </w:r>
            <w:r>
              <w:rPr>
                <w:rFonts w:ascii="宋体" w:hAnsi="宋体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0.6米，高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≥</w:t>
            </w:r>
            <w:r>
              <w:rPr>
                <w:rFonts w:ascii="宋体" w:hAnsi="宋体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2.6米</w:t>
            </w:r>
          </w:p>
          <w:p>
            <w:pPr>
              <w:pStyle w:val="66"/>
              <w:contextualSpacing/>
              <w:jc w:val="both"/>
              <w:rPr>
                <w:rFonts w:hAnsi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二、产品概述及配置：</w:t>
            </w:r>
            <w:r>
              <w:rPr>
                <w:rFonts w:hint="eastAsia" w:hAnsi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包含卷帘门框架、卷帘电机，钢制卷帘、无机布卷帘、卷帘门控制箱等。</w:t>
            </w:r>
            <w:r>
              <w:rPr>
                <w:rFonts w:hint="eastAsia" w:hAnsi="宋体" w:cs="宋体"/>
                <w:color w:val="auto"/>
                <w:sz w:val="20"/>
                <w:szCs w:val="20"/>
              </w:rPr>
              <w:t>详细参数要求表后具体描述。</w:t>
            </w:r>
          </w:p>
          <w:p>
            <w:pPr>
              <w:autoSpaceDE w:val="0"/>
              <w:autoSpaceDN w:val="0"/>
              <w:contextualSpacing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三、备注</w:t>
            </w:r>
          </w:p>
          <w:p>
            <w:pPr>
              <w:tabs>
                <w:tab w:val="left" w:pos="6840"/>
              </w:tabs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  <w:lang w:eastAsia="zh-CN"/>
              </w:rPr>
              <w:t>1、能满足《火灾自动报警系统》、《建筑消防系统设计与施工》教学与实训，以及福建省三级消防设施操作员（监控）和三级消防设施操作员（维保）方向技能考试培训及考试要求。</w:t>
            </w:r>
          </w:p>
        </w:tc>
        <w:tc>
          <w:tcPr>
            <w:tcW w:w="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1套</w:t>
            </w:r>
          </w:p>
        </w:tc>
      </w:tr>
      <w:tr>
        <w:tblPrEx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737" w:hRule="atLeast"/>
          <w:jc w:val="center"/>
        </w:trPr>
        <w:tc>
          <w:tcPr>
            <w:tcW w:w="6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智能消防广播电话系统</w:t>
            </w:r>
          </w:p>
        </w:tc>
        <w:tc>
          <w:tcPr>
            <w:tcW w:w="6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contextualSpacing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position w:val="-3"/>
                <w:sz w:val="20"/>
                <w:szCs w:val="20"/>
              </w:rPr>
              <w:t>一、产品规格</w:t>
            </w:r>
            <w:r>
              <w:rPr>
                <w:rFonts w:hint="eastAsia" w:ascii="宋体" w:hAnsi="宋体" w:cs="宋体"/>
                <w:b/>
                <w:bCs/>
                <w:spacing w:val="1"/>
                <w:kern w:val="0"/>
                <w:position w:val="-3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详见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具</w:t>
            </w:r>
            <w:r>
              <w:rPr>
                <w:rFonts w:hint="eastAsia"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体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设备</w:t>
            </w:r>
          </w:p>
          <w:p>
            <w:pPr>
              <w:autoSpaceDE w:val="0"/>
              <w:autoSpaceDN w:val="0"/>
              <w:contextualSpacing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二</w:t>
            </w:r>
            <w:r>
              <w:rPr>
                <w:rFonts w:hint="eastAsia" w:ascii="宋体" w:hAnsi="宋体" w:cs="宋体"/>
                <w:b/>
                <w:bCs/>
                <w:spacing w:val="-38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产品概述及配置</w:t>
            </w:r>
            <w:r>
              <w:rPr>
                <w:rFonts w:hint="eastAsia" w:ascii="宋体" w:hAnsi="宋体" w:cs="宋体"/>
                <w:b/>
                <w:bCs/>
                <w:spacing w:val="-38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消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防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播系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统</w:t>
            </w:r>
            <w:r>
              <w:rPr>
                <w:rFonts w:hint="eastAsia" w:ascii="宋体" w:hAnsi="宋体" w:cs="宋体"/>
                <w:spacing w:val="-38"/>
                <w:kern w:val="0"/>
                <w:sz w:val="20"/>
                <w:szCs w:val="20"/>
              </w:rPr>
              <w:t>，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包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括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功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放</w:t>
            </w:r>
            <w:r>
              <w:rPr>
                <w:rFonts w:hint="eastAsia" w:ascii="宋体" w:hAnsi="宋体" w:cs="宋体"/>
                <w:spacing w:val="-38"/>
                <w:kern w:val="0"/>
                <w:sz w:val="20"/>
                <w:szCs w:val="20"/>
              </w:rPr>
              <w:t>，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调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音台</w:t>
            </w:r>
            <w:r>
              <w:rPr>
                <w:rFonts w:hint="eastAsia" w:ascii="宋体" w:hAnsi="宋体" w:cs="宋体"/>
                <w:spacing w:val="-36"/>
                <w:kern w:val="0"/>
                <w:sz w:val="20"/>
                <w:szCs w:val="20"/>
              </w:rPr>
              <w:t>，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消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防音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源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，广播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前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端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设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备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等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。消防广播主机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台：工作电压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DC24V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±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4V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；背景音源：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SD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卡作为存储介质的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MP3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播放器；具备线路短路、开路故障检测功能；监听输出功率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0.25W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；信噪比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35dB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。消防广播话筒（送声器）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个。消防广播喇叭音箱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5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个。消防电话主机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台：二总线输出、双向呼叫；工作电压：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DC24V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±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4V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；待机状态耗电电流小于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400mA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；话音频响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300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～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3400Hz(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±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3dB)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；消防电话分机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5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台。消防广播电话系统安装线材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+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配件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套。详细参数要求表后具体描述。</w:t>
            </w:r>
          </w:p>
          <w:p>
            <w:pPr>
              <w:autoSpaceDE w:val="0"/>
              <w:autoSpaceDN w:val="0"/>
              <w:contextualSpacing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三、备注</w:t>
            </w:r>
          </w:p>
          <w:p>
            <w:pPr>
              <w:tabs>
                <w:tab w:val="left" w:pos="6840"/>
              </w:tabs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  <w:lang w:eastAsia="zh-CN"/>
              </w:rPr>
              <w:t>1、能满足《火灾自动报警系统》、《建筑消防系统设计与施工》教学与实训，以及福建省三级消防设施操作员（监控）和三级消防设施操作员（维保）方向技能考试培训及考试要求。</w:t>
            </w:r>
          </w:p>
        </w:tc>
        <w:tc>
          <w:tcPr>
            <w:tcW w:w="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1套</w:t>
            </w:r>
          </w:p>
        </w:tc>
      </w:tr>
      <w:tr>
        <w:tblPrEx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737" w:hRule="atLeast"/>
          <w:jc w:val="center"/>
        </w:trPr>
        <w:tc>
          <w:tcPr>
            <w:tcW w:w="6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智能消防干粉灭火系统</w:t>
            </w:r>
          </w:p>
        </w:tc>
        <w:tc>
          <w:tcPr>
            <w:tcW w:w="6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contextualSpacing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position w:val="-3"/>
                <w:sz w:val="20"/>
                <w:szCs w:val="20"/>
              </w:rPr>
              <w:t>一、产品规格</w:t>
            </w:r>
            <w:r>
              <w:rPr>
                <w:rFonts w:hint="eastAsia" w:ascii="宋体" w:hAnsi="宋体" w:cs="宋体"/>
                <w:b/>
                <w:bCs/>
                <w:spacing w:val="1"/>
                <w:kern w:val="0"/>
                <w:position w:val="-3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详见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具</w:t>
            </w:r>
            <w:r>
              <w:rPr>
                <w:rFonts w:hint="eastAsia"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体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设备</w:t>
            </w:r>
          </w:p>
          <w:p>
            <w:pPr>
              <w:autoSpaceDE w:val="0"/>
              <w:autoSpaceDN w:val="0"/>
              <w:contextualSpacing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二、产品概述及配置：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常见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各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种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规格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干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粉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灭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火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系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统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组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件。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悬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挂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式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超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细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干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粉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灭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火装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置，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储压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式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3K</w:t>
            </w:r>
            <w:r>
              <w:rPr>
                <w:rFonts w:ascii="宋体" w:hAnsi="宋体" w:cs="宋体"/>
                <w:spacing w:val="-2"/>
                <w:kern w:val="0"/>
                <w:sz w:val="20"/>
                <w:szCs w:val="20"/>
              </w:rPr>
              <w:t>g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，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2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套。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悬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挂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式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超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细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干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粉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灭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火装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置，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储压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式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5K</w:t>
            </w:r>
            <w:r>
              <w:rPr>
                <w:rFonts w:ascii="宋体" w:hAnsi="宋体" w:cs="宋体"/>
                <w:spacing w:val="-2"/>
                <w:kern w:val="0"/>
                <w:sz w:val="20"/>
                <w:szCs w:val="20"/>
              </w:rPr>
              <w:t>g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，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2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套。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悬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挂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式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超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细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干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粉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灭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火装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置，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储压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式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8K</w:t>
            </w:r>
            <w:r>
              <w:rPr>
                <w:rFonts w:ascii="宋体" w:hAnsi="宋体" w:cs="宋体"/>
                <w:spacing w:val="-2"/>
                <w:kern w:val="0"/>
                <w:sz w:val="20"/>
                <w:szCs w:val="20"/>
              </w:rPr>
              <w:t>g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，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2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套。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烟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感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探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测器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2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套。温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度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探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测器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2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套。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干粉灭火装置吊装支架1套，4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0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方钢焊接，6个吊钩。电气安装器件、线材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+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配件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+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报警回路线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套。详细参数要求表后具体描述。</w:t>
            </w:r>
          </w:p>
          <w:p>
            <w:pPr>
              <w:autoSpaceDE w:val="0"/>
              <w:autoSpaceDN w:val="0"/>
              <w:contextualSpacing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三、备注</w:t>
            </w:r>
          </w:p>
          <w:p>
            <w:pPr>
              <w:tabs>
                <w:tab w:val="left" w:pos="6840"/>
              </w:tabs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  <w:lang w:eastAsia="zh-CN"/>
              </w:rPr>
              <w:t>1、能满足《火灾自动报警系统》、《建筑消防系统设计与施工》教学与实训，以及福建省三级消防设施操作员（监控）和三级消防设施操作员（维保）方向技能考试培训及考试要求。</w:t>
            </w:r>
          </w:p>
        </w:tc>
        <w:tc>
          <w:tcPr>
            <w:tcW w:w="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1套</w:t>
            </w:r>
          </w:p>
        </w:tc>
      </w:tr>
      <w:tr>
        <w:tblPrEx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132" w:hRule="atLeast"/>
          <w:jc w:val="center"/>
        </w:trPr>
        <w:tc>
          <w:tcPr>
            <w:tcW w:w="6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智能消防泡沫灭火系统</w:t>
            </w:r>
          </w:p>
        </w:tc>
        <w:tc>
          <w:tcPr>
            <w:tcW w:w="6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contextualSpacing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position w:val="-3"/>
                <w:sz w:val="20"/>
                <w:szCs w:val="20"/>
              </w:rPr>
              <w:t>一、产品规格</w:t>
            </w:r>
            <w:r>
              <w:rPr>
                <w:rFonts w:hint="eastAsia" w:ascii="宋体" w:hAnsi="宋体" w:cs="宋体"/>
                <w:b/>
                <w:bCs/>
                <w:spacing w:val="1"/>
                <w:kern w:val="0"/>
                <w:position w:val="-3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详见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具</w:t>
            </w:r>
            <w:r>
              <w:rPr>
                <w:rFonts w:hint="eastAsia"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体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设备</w:t>
            </w:r>
          </w:p>
          <w:p>
            <w:pPr>
              <w:autoSpaceDE w:val="0"/>
              <w:autoSpaceDN w:val="0"/>
              <w:contextualSpacing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二、产品概述及配置：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常见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各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规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格种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泡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沫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灭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火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系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统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组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件。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罐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式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泡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沫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灭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火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装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置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个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，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容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量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70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升。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手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提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式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泡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沫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灭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火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器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（水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基）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个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，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容量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3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升。手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提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式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泡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沫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灭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火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器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（水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基）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个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，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容量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6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升。手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提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式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泡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沫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灭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火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器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（水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基）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个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，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容量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9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升。烟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感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探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测器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2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套。温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度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探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测器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2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套。电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气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安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装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器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件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线材</w:t>
            </w:r>
            <w:r>
              <w:rPr>
                <w:rFonts w:ascii="宋体" w:hAnsi="宋体" w:cs="宋体"/>
                <w:spacing w:val="-2"/>
                <w:kern w:val="0"/>
                <w:sz w:val="20"/>
                <w:szCs w:val="20"/>
              </w:rPr>
              <w:t>+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配件</w:t>
            </w:r>
            <w:r>
              <w:rPr>
                <w:rFonts w:ascii="宋体" w:hAnsi="宋体" w:cs="宋体"/>
                <w:spacing w:val="-2"/>
                <w:kern w:val="0"/>
                <w:sz w:val="20"/>
                <w:szCs w:val="20"/>
              </w:rPr>
              <w:t>+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报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警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回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路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线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套。详细参数要求表后具体描述。</w:t>
            </w:r>
          </w:p>
          <w:p>
            <w:pPr>
              <w:autoSpaceDE w:val="0"/>
              <w:autoSpaceDN w:val="0"/>
              <w:contextualSpacing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三、备注</w:t>
            </w:r>
          </w:p>
          <w:p>
            <w:pPr>
              <w:tabs>
                <w:tab w:val="left" w:pos="6840"/>
              </w:tabs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  <w:lang w:eastAsia="zh-CN"/>
              </w:rPr>
              <w:t>1、能满足《火灾自动报警系统》、《建筑消防系统设计与施工》教学与实训，以及福建省三级消防设施操作员（监控）和三级消防设施操作员（维保）方向技能考试培训及考试要求。</w:t>
            </w:r>
          </w:p>
        </w:tc>
        <w:tc>
          <w:tcPr>
            <w:tcW w:w="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1套</w:t>
            </w:r>
          </w:p>
        </w:tc>
      </w:tr>
      <w:tr>
        <w:tblPrEx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737" w:hRule="atLeast"/>
          <w:jc w:val="center"/>
        </w:trPr>
        <w:tc>
          <w:tcPr>
            <w:tcW w:w="6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消防照明与疏散指示系统</w:t>
            </w:r>
          </w:p>
        </w:tc>
        <w:tc>
          <w:tcPr>
            <w:tcW w:w="6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sz w:val="20"/>
                <w:szCs w:val="20"/>
              </w:rPr>
              <w:t>一、产品规格：</w:t>
            </w:r>
            <w:r>
              <w:rPr>
                <w:rFonts w:hint="eastAsia" w:ascii="宋体" w:hAnsi="宋体"/>
                <w:bCs/>
                <w:sz w:val="20"/>
                <w:szCs w:val="20"/>
              </w:rPr>
              <w:t>长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≥</w:t>
            </w:r>
            <w:r>
              <w:rPr>
                <w:rFonts w:ascii="宋体" w:hAnsi="宋体"/>
                <w:bCs/>
                <w:sz w:val="20"/>
                <w:szCs w:val="20"/>
              </w:rPr>
              <w:t>3</w:t>
            </w:r>
            <w:r>
              <w:rPr>
                <w:rFonts w:hint="eastAsia" w:ascii="宋体" w:hAnsi="宋体"/>
                <w:bCs/>
                <w:sz w:val="20"/>
                <w:szCs w:val="20"/>
              </w:rPr>
              <w:t>.0</w:t>
            </w:r>
            <w:r>
              <w:rPr>
                <w:rFonts w:ascii="宋体" w:hAnsi="宋体"/>
                <w:bCs/>
                <w:sz w:val="20"/>
                <w:szCs w:val="20"/>
              </w:rPr>
              <w:t>米，宽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≥</w:t>
            </w:r>
            <w:r>
              <w:rPr>
                <w:rFonts w:ascii="宋体" w:hAnsi="宋体"/>
                <w:bCs/>
                <w:sz w:val="20"/>
                <w:szCs w:val="20"/>
              </w:rPr>
              <w:t>2</w:t>
            </w:r>
            <w:r>
              <w:rPr>
                <w:rFonts w:hint="eastAsia" w:ascii="宋体" w:hAnsi="宋体"/>
                <w:bCs/>
                <w:sz w:val="20"/>
                <w:szCs w:val="20"/>
              </w:rPr>
              <w:t>.0</w:t>
            </w:r>
            <w:r>
              <w:rPr>
                <w:rFonts w:ascii="宋体" w:hAnsi="宋体"/>
                <w:bCs/>
                <w:sz w:val="20"/>
                <w:szCs w:val="20"/>
              </w:rPr>
              <w:t>米，高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≥</w:t>
            </w:r>
            <w:r>
              <w:rPr>
                <w:rFonts w:ascii="宋体" w:hAnsi="宋体"/>
                <w:bCs/>
                <w:sz w:val="20"/>
                <w:szCs w:val="20"/>
              </w:rPr>
              <w:t>1.7米</w:t>
            </w:r>
            <w:r>
              <w:rPr>
                <w:rFonts w:hint="eastAsia" w:ascii="宋体" w:hAnsi="宋体"/>
                <w:bCs/>
                <w:sz w:val="20"/>
                <w:szCs w:val="20"/>
              </w:rPr>
              <w:t>。</w:t>
            </w:r>
          </w:p>
          <w:p>
            <w:pPr>
              <w:tabs>
                <w:tab w:val="left" w:pos="5040"/>
                <w:tab w:val="left" w:pos="11040"/>
                <w:tab w:val="left" w:pos="11400"/>
              </w:tabs>
              <w:autoSpaceDE w:val="0"/>
              <w:autoSpaceDN w:val="0"/>
              <w:contextualSpacing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sz w:val="20"/>
                <w:szCs w:val="20"/>
              </w:rPr>
              <w:t>二、产品概述及配置：</w:t>
            </w:r>
            <w:r>
              <w:rPr>
                <w:rFonts w:hint="eastAsia" w:ascii="宋体" w:hAnsi="宋体"/>
                <w:sz w:val="20"/>
                <w:szCs w:val="20"/>
              </w:rPr>
              <w:t>包含消防照明与疏散指示实训机架，照明控制箱、集中电源箱，应急通道指示、应急灯照明灯。消防照明与疏散指示实训机架一台。消防应急照明控制器</w:t>
            </w:r>
            <w:r>
              <w:rPr>
                <w:rFonts w:ascii="宋体" w:hAnsi="宋体"/>
                <w:sz w:val="20"/>
                <w:szCs w:val="20"/>
              </w:rPr>
              <w:t>1</w:t>
            </w:r>
            <w:r>
              <w:rPr>
                <w:rFonts w:hint="eastAsia" w:ascii="宋体" w:hAnsi="宋体"/>
                <w:sz w:val="20"/>
                <w:szCs w:val="20"/>
              </w:rPr>
              <w:t>台。消防应急照明集中电源箱1台，内装</w:t>
            </w:r>
            <w:r>
              <w:rPr>
                <w:rFonts w:ascii="宋体" w:hAnsi="宋体"/>
                <w:sz w:val="20"/>
                <w:szCs w:val="20"/>
              </w:rPr>
              <w:t>UPS</w:t>
            </w:r>
            <w:r>
              <w:rPr>
                <w:rFonts w:hint="eastAsia" w:ascii="宋体" w:hAnsi="宋体"/>
                <w:sz w:val="20"/>
                <w:szCs w:val="20"/>
              </w:rPr>
              <w:t>电源</w:t>
            </w:r>
            <w:r>
              <w:rPr>
                <w:rFonts w:ascii="宋体" w:hAnsi="宋体"/>
                <w:sz w:val="20"/>
                <w:szCs w:val="20"/>
              </w:rPr>
              <w:t>1</w:t>
            </w:r>
            <w:r>
              <w:rPr>
                <w:rFonts w:hint="eastAsia" w:ascii="宋体" w:hAnsi="宋体"/>
                <w:sz w:val="20"/>
                <w:szCs w:val="20"/>
              </w:rPr>
              <w:t>套，蓄电池2个。集中电源控制型消防标志灯，</w:t>
            </w:r>
            <w:r>
              <w:rPr>
                <w:rFonts w:ascii="宋体" w:hAnsi="宋体"/>
                <w:sz w:val="20"/>
                <w:szCs w:val="20"/>
              </w:rPr>
              <w:t>4</w:t>
            </w:r>
            <w:r>
              <w:rPr>
                <w:rFonts w:hint="eastAsia" w:ascii="宋体" w:hAnsi="宋体"/>
                <w:sz w:val="20"/>
                <w:szCs w:val="20"/>
              </w:rPr>
              <w:t>套。集中电源控制型消防安全出口标志灯</w:t>
            </w:r>
            <w:r>
              <w:rPr>
                <w:rFonts w:ascii="宋体" w:hAnsi="宋体"/>
                <w:sz w:val="20"/>
                <w:szCs w:val="20"/>
              </w:rPr>
              <w:t>2</w:t>
            </w:r>
            <w:r>
              <w:rPr>
                <w:rFonts w:hint="eastAsia" w:ascii="宋体" w:hAnsi="宋体"/>
                <w:sz w:val="20"/>
                <w:szCs w:val="20"/>
              </w:rPr>
              <w:t>套。集中电源控制型消防疏散照明灯</w:t>
            </w:r>
            <w:r>
              <w:rPr>
                <w:rFonts w:ascii="宋体" w:hAnsi="宋体"/>
                <w:sz w:val="20"/>
                <w:szCs w:val="20"/>
              </w:rPr>
              <w:t>4</w:t>
            </w:r>
            <w:r>
              <w:rPr>
                <w:rFonts w:hint="eastAsia" w:ascii="宋体" w:hAnsi="宋体"/>
                <w:sz w:val="20"/>
                <w:szCs w:val="20"/>
              </w:rPr>
              <w:t>套。烟感探测器</w:t>
            </w:r>
            <w:r>
              <w:rPr>
                <w:rFonts w:ascii="宋体" w:hAnsi="宋体"/>
                <w:sz w:val="20"/>
                <w:szCs w:val="20"/>
              </w:rPr>
              <w:t>2</w:t>
            </w:r>
            <w:r>
              <w:rPr>
                <w:rFonts w:hint="eastAsia" w:ascii="宋体" w:hAnsi="宋体"/>
                <w:sz w:val="20"/>
                <w:szCs w:val="20"/>
              </w:rPr>
              <w:t>套。温度探测器</w:t>
            </w:r>
            <w:r>
              <w:rPr>
                <w:rFonts w:ascii="宋体" w:hAnsi="宋体"/>
                <w:sz w:val="20"/>
                <w:szCs w:val="20"/>
              </w:rPr>
              <w:t>2</w:t>
            </w:r>
            <w:r>
              <w:rPr>
                <w:rFonts w:hint="eastAsia" w:ascii="宋体" w:hAnsi="宋体"/>
                <w:sz w:val="20"/>
                <w:szCs w:val="20"/>
              </w:rPr>
              <w:t>套。消防照明与疏散指示系统设备安装器材、线材</w:t>
            </w:r>
            <w:r>
              <w:rPr>
                <w:rFonts w:ascii="宋体" w:hAnsi="宋体"/>
                <w:sz w:val="20"/>
                <w:szCs w:val="20"/>
              </w:rPr>
              <w:t>+</w:t>
            </w:r>
            <w:r>
              <w:rPr>
                <w:rFonts w:hint="eastAsia" w:ascii="宋体" w:hAnsi="宋体"/>
                <w:sz w:val="20"/>
                <w:szCs w:val="20"/>
              </w:rPr>
              <w:t>配件</w:t>
            </w:r>
            <w:r>
              <w:rPr>
                <w:rFonts w:ascii="宋体" w:hAnsi="宋体"/>
                <w:sz w:val="20"/>
                <w:szCs w:val="20"/>
              </w:rPr>
              <w:t>1</w:t>
            </w:r>
            <w:r>
              <w:rPr>
                <w:rFonts w:hint="eastAsia" w:ascii="宋体" w:hAnsi="宋体"/>
                <w:sz w:val="20"/>
                <w:szCs w:val="20"/>
              </w:rPr>
              <w:t>套。电气安装器件、线材</w:t>
            </w:r>
            <w:r>
              <w:rPr>
                <w:rFonts w:ascii="宋体" w:hAnsi="宋体"/>
                <w:sz w:val="20"/>
                <w:szCs w:val="20"/>
              </w:rPr>
              <w:t>+</w:t>
            </w:r>
            <w:r>
              <w:rPr>
                <w:rFonts w:hint="eastAsia" w:ascii="宋体" w:hAnsi="宋体"/>
                <w:sz w:val="20"/>
                <w:szCs w:val="20"/>
              </w:rPr>
              <w:t>配件</w:t>
            </w:r>
            <w:r>
              <w:rPr>
                <w:rFonts w:ascii="宋体" w:hAnsi="宋体"/>
                <w:sz w:val="20"/>
                <w:szCs w:val="20"/>
              </w:rPr>
              <w:t>+</w:t>
            </w:r>
            <w:r>
              <w:rPr>
                <w:rFonts w:hint="eastAsia" w:ascii="宋体" w:hAnsi="宋体"/>
                <w:sz w:val="20"/>
                <w:szCs w:val="20"/>
              </w:rPr>
              <w:t>报警回路线</w:t>
            </w:r>
            <w:r>
              <w:rPr>
                <w:rFonts w:ascii="宋体" w:hAnsi="宋体"/>
                <w:sz w:val="20"/>
                <w:szCs w:val="20"/>
              </w:rPr>
              <w:t>1</w:t>
            </w:r>
            <w:r>
              <w:rPr>
                <w:rFonts w:hint="eastAsia" w:ascii="宋体" w:hAnsi="宋体"/>
                <w:sz w:val="20"/>
                <w:szCs w:val="20"/>
              </w:rPr>
              <w:t>套。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详细参数要求表后具体描述。</w:t>
            </w:r>
          </w:p>
          <w:p>
            <w:pPr>
              <w:autoSpaceDE w:val="0"/>
              <w:autoSpaceDN w:val="0"/>
              <w:contextualSpacing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三、备注</w:t>
            </w:r>
          </w:p>
          <w:p>
            <w:pPr>
              <w:tabs>
                <w:tab w:val="left" w:pos="6840"/>
              </w:tabs>
              <w:rPr>
                <w:rFonts w:hint="eastAsia" w:ascii="宋体" w:hAnsi="宋体" w:eastAsia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  <w:lang w:eastAsia="zh-CN"/>
              </w:rPr>
              <w:t>1、能满足《火灾自动报警系统》、《建筑消防系统设计与施工》教学与实训，以及福建省三级消防设施操作员（监控）和三级消防设施操作员（维保）方向技能考试培训及考试要求。</w:t>
            </w:r>
          </w:p>
        </w:tc>
        <w:tc>
          <w:tcPr>
            <w:tcW w:w="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1套</w:t>
            </w:r>
          </w:p>
        </w:tc>
      </w:tr>
      <w:tr>
        <w:tblPrEx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737" w:hRule="atLeast"/>
          <w:jc w:val="center"/>
        </w:trPr>
        <w:tc>
          <w:tcPr>
            <w:tcW w:w="6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消防常用器材工具展示系统</w:t>
            </w:r>
          </w:p>
        </w:tc>
        <w:tc>
          <w:tcPr>
            <w:tcW w:w="6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contextualSpacing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position w:val="-3"/>
                <w:sz w:val="20"/>
                <w:szCs w:val="20"/>
              </w:rPr>
              <w:t>一、产品规格</w:t>
            </w:r>
            <w:r>
              <w:rPr>
                <w:rFonts w:hint="eastAsia" w:ascii="宋体" w:hAnsi="宋体" w:cs="宋体"/>
                <w:b/>
                <w:bCs/>
                <w:spacing w:val="1"/>
                <w:kern w:val="0"/>
                <w:position w:val="-3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详见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具</w:t>
            </w:r>
            <w:r>
              <w:rPr>
                <w:rFonts w:hint="eastAsia"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体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设备</w:t>
            </w:r>
          </w:p>
          <w:p>
            <w:pPr>
              <w:autoSpaceDE w:val="0"/>
              <w:autoSpaceDN w:val="0"/>
              <w:contextualSpacing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二、产品概述及配置</w:t>
            </w:r>
            <w:r>
              <w:rPr>
                <w:rFonts w:hint="eastAsia" w:ascii="宋体" w:hAnsi="宋体" w:cs="宋体"/>
                <w:b/>
                <w:bCs/>
                <w:spacing w:val="1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消防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工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程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常用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器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材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配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件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工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具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等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存放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展示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。器材展示台1套。消防探测器类各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件。模块类各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件。消防报警类各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件。灭火器类各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件。消防管路类各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件。详细参数要求表后具体描述。</w:t>
            </w:r>
          </w:p>
          <w:p>
            <w:pPr>
              <w:autoSpaceDE w:val="0"/>
              <w:autoSpaceDN w:val="0"/>
              <w:contextualSpacing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三、备注</w:t>
            </w:r>
          </w:p>
          <w:p>
            <w:pPr>
              <w:tabs>
                <w:tab w:val="left" w:pos="6840"/>
              </w:tabs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  <w:lang w:eastAsia="zh-CN"/>
              </w:rPr>
              <w:t>1、能满足《火灾自动报警系统》、《建筑消防系统设计与施工》教学与实训，以及福建省三级消防设施操作员（监控）和三级消防设施操作员（维保）方向技能考试培训及考试要求。</w:t>
            </w:r>
          </w:p>
        </w:tc>
        <w:tc>
          <w:tcPr>
            <w:tcW w:w="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1套</w:t>
            </w:r>
          </w:p>
        </w:tc>
      </w:tr>
      <w:tr>
        <w:tblPrEx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11" w:hRule="atLeast"/>
          <w:jc w:val="center"/>
        </w:trPr>
        <w:tc>
          <w:tcPr>
            <w:tcW w:w="6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消防控制中心系统</w:t>
            </w:r>
          </w:p>
        </w:tc>
        <w:tc>
          <w:tcPr>
            <w:tcW w:w="6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contextualSpacing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position w:val="-3"/>
                <w:sz w:val="20"/>
                <w:szCs w:val="20"/>
              </w:rPr>
              <w:t>一、产品规格</w:t>
            </w:r>
            <w:r>
              <w:rPr>
                <w:rFonts w:hint="eastAsia" w:ascii="宋体" w:hAnsi="宋体" w:cs="宋体"/>
                <w:b/>
                <w:bCs/>
                <w:spacing w:val="1"/>
                <w:kern w:val="0"/>
                <w:position w:val="-3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详见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具</w:t>
            </w:r>
            <w:r>
              <w:rPr>
                <w:rFonts w:hint="eastAsia"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体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设备</w:t>
            </w:r>
          </w:p>
          <w:p>
            <w:pPr>
              <w:autoSpaceDE w:val="0"/>
              <w:autoSpaceDN w:val="0"/>
              <w:contextualSpacing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二</w:t>
            </w:r>
            <w:r>
              <w:rPr>
                <w:rFonts w:hint="eastAsia" w:ascii="宋体" w:hAnsi="宋体" w:cs="宋体"/>
                <w:b/>
                <w:bCs/>
                <w:spacing w:val="-19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产品概</w:t>
            </w:r>
            <w:r>
              <w:rPr>
                <w:rFonts w:hint="eastAsia" w:ascii="宋体" w:hAnsi="宋体" w:cs="宋体"/>
                <w:b/>
                <w:bCs/>
                <w:spacing w:val="-2"/>
                <w:kern w:val="0"/>
                <w:sz w:val="20"/>
                <w:szCs w:val="20"/>
              </w:rPr>
              <w:t>述及配置</w:t>
            </w:r>
            <w:r>
              <w:rPr>
                <w:rFonts w:hint="eastAsia" w:ascii="宋体" w:hAnsi="宋体" w:cs="宋体"/>
                <w:b/>
                <w:bCs/>
                <w:spacing w:val="-19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火灾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自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动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报警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系统</w:t>
            </w:r>
            <w:r>
              <w:rPr>
                <w:rFonts w:hint="eastAsia" w:ascii="宋体" w:hAnsi="宋体" w:cs="宋体"/>
                <w:spacing w:val="-19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联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动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控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制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系统</w:t>
            </w:r>
            <w:r>
              <w:rPr>
                <w:rFonts w:hint="eastAsia" w:ascii="宋体" w:hAnsi="宋体" w:cs="宋体"/>
                <w:spacing w:val="-19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对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讲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系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统等。火灾自动报警及广播电话控制台1台。火灾自动报警控制系统1套。消防联动信号控制柜1台。详细参数要求表后具体描述。</w:t>
            </w:r>
          </w:p>
          <w:p>
            <w:pPr>
              <w:autoSpaceDE w:val="0"/>
              <w:autoSpaceDN w:val="0"/>
              <w:contextualSpacing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三、备注</w:t>
            </w:r>
          </w:p>
          <w:p>
            <w:pPr>
              <w:tabs>
                <w:tab w:val="left" w:pos="6840"/>
              </w:tabs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  <w:lang w:eastAsia="zh-CN"/>
              </w:rPr>
              <w:t>1、能满足《火灾自动报警系统》、《建筑消防系统设计与施工》教学与实训，以及福建省三级消防设施操作员（监控）和三级消防设施操作员（维保）方向技能考试培训及考试要求。</w:t>
            </w:r>
          </w:p>
        </w:tc>
        <w:tc>
          <w:tcPr>
            <w:tcW w:w="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1套</w:t>
            </w:r>
          </w:p>
        </w:tc>
      </w:tr>
      <w:tr>
        <w:tblPrEx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737" w:hRule="atLeast"/>
          <w:jc w:val="center"/>
        </w:trPr>
        <w:tc>
          <w:tcPr>
            <w:tcW w:w="6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智能消防工程实训装置</w:t>
            </w:r>
          </w:p>
        </w:tc>
        <w:tc>
          <w:tcPr>
            <w:tcW w:w="6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contextualSpacing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position w:val="-3"/>
                <w:sz w:val="20"/>
                <w:szCs w:val="20"/>
              </w:rPr>
              <w:t>一、产品规格</w:t>
            </w:r>
            <w:r>
              <w:rPr>
                <w:rFonts w:hint="eastAsia" w:ascii="宋体" w:hAnsi="宋体" w:cs="宋体"/>
                <w:b/>
                <w:bCs/>
                <w:spacing w:val="1"/>
                <w:kern w:val="0"/>
                <w:position w:val="-3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长≥</w:t>
            </w:r>
            <w:r>
              <w:rPr>
                <w:rFonts w:ascii="宋体" w:hAnsi="宋体" w:cs="宋体"/>
                <w:kern w:val="0"/>
                <w:position w:val="-3"/>
                <w:sz w:val="20"/>
                <w:szCs w:val="20"/>
              </w:rPr>
              <w:t>1</w:t>
            </w:r>
            <w:r>
              <w:rPr>
                <w:rFonts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.</w:t>
            </w:r>
            <w:r>
              <w:rPr>
                <w:rFonts w:ascii="宋体" w:hAnsi="宋体" w:cs="宋体"/>
                <w:kern w:val="0"/>
                <w:position w:val="-3"/>
                <w:sz w:val="20"/>
                <w:szCs w:val="20"/>
              </w:rPr>
              <w:t>6</w:t>
            </w:r>
            <w:r>
              <w:rPr>
                <w:rFonts w:hint="eastAsia"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米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，宽≥</w:t>
            </w:r>
            <w:r>
              <w:rPr>
                <w:rFonts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0</w:t>
            </w:r>
            <w:r>
              <w:rPr>
                <w:rFonts w:ascii="宋体" w:hAnsi="宋体" w:cs="宋体"/>
                <w:kern w:val="0"/>
                <w:position w:val="-3"/>
                <w:sz w:val="20"/>
                <w:szCs w:val="20"/>
              </w:rPr>
              <w:t>.4</w:t>
            </w:r>
            <w:r>
              <w:rPr>
                <w:rFonts w:hint="eastAsia"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米，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高≥</w:t>
            </w:r>
            <w:r>
              <w:rPr>
                <w:rFonts w:ascii="宋体" w:hAnsi="宋体" w:cs="宋体"/>
                <w:kern w:val="0"/>
                <w:position w:val="-3"/>
                <w:sz w:val="20"/>
                <w:szCs w:val="20"/>
              </w:rPr>
              <w:t>1.8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米。</w:t>
            </w:r>
          </w:p>
          <w:p>
            <w:pPr>
              <w:autoSpaceDE w:val="0"/>
              <w:autoSpaceDN w:val="0"/>
              <w:contextualSpacing/>
              <w:rPr>
                <w:rFonts w:ascii="宋体" w:hAnsi="宋体" w:cs="宋体"/>
                <w:kern w:val="0"/>
                <w:position w:val="-3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二</w:t>
            </w:r>
            <w:r>
              <w:rPr>
                <w:rFonts w:hint="eastAsia" w:ascii="宋体" w:hAnsi="宋体" w:cs="宋体"/>
                <w:b/>
                <w:bCs/>
                <w:spacing w:val="-29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产品概述及配置</w:t>
            </w:r>
            <w:r>
              <w:rPr>
                <w:rFonts w:hint="eastAsia" w:ascii="宋体" w:hAnsi="宋体" w:cs="宋体"/>
                <w:b/>
                <w:bCs/>
                <w:spacing w:val="-28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工程型开放结构，真实消防工程项目浓缩系统，学生进行分组进行系统实训。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智能建筑消防报警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及联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动控制中心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套。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智能建筑消防报警</w:t>
            </w:r>
            <w:r>
              <w:rPr>
                <w:rFonts w:hint="eastAsia"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及联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动控制系统前端探</w:t>
            </w:r>
            <w:r>
              <w:rPr>
                <w:rFonts w:hint="eastAsia"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测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设备</w:t>
            </w:r>
            <w:r>
              <w:rPr>
                <w:rFonts w:ascii="宋体" w:hAnsi="宋体" w:cs="宋体"/>
                <w:kern w:val="0"/>
                <w:position w:val="-3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套。智能建筑消防报警及联动控制系统终端联动设备</w:t>
            </w:r>
            <w:r>
              <w:rPr>
                <w:rFonts w:ascii="宋体" w:hAnsi="宋体" w:cs="宋体"/>
                <w:kern w:val="0"/>
                <w:position w:val="-3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套。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详细参数要求表后具体描述。</w:t>
            </w:r>
          </w:p>
          <w:p>
            <w:pPr>
              <w:autoSpaceDE w:val="0"/>
              <w:autoSpaceDN w:val="0"/>
              <w:contextualSpacing/>
              <w:rPr>
                <w:rFonts w:ascii="宋体" w:hAnsi="宋体" w:cs="宋体"/>
                <w:b/>
                <w:bCs/>
                <w:kern w:val="0"/>
                <w:position w:val="-3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position w:val="-3"/>
                <w:sz w:val="20"/>
                <w:szCs w:val="20"/>
              </w:rPr>
              <w:t>三、备注：</w:t>
            </w:r>
          </w:p>
          <w:p>
            <w:pPr>
              <w:autoSpaceDE w:val="0"/>
              <w:autoSpaceDN w:val="0"/>
              <w:contextualSpacing/>
              <w:rPr>
                <w:rFonts w:ascii="宋体" w:hAnsi="宋体" w:cs="宋体"/>
                <w:kern w:val="0"/>
                <w:position w:val="-3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position w:val="-3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、以上规格尺寸，仅供参考，但是投标不得低于此规格要求。</w:t>
            </w:r>
          </w:p>
          <w:p>
            <w:pPr>
              <w:tabs>
                <w:tab w:val="left" w:pos="6840"/>
              </w:tabs>
              <w:rPr>
                <w:rFonts w:ascii="宋体" w:hAnsi="宋体" w:cs="宋体"/>
                <w:kern w:val="0"/>
                <w:position w:val="-3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position w:val="-3"/>
                <w:sz w:val="20"/>
                <w:szCs w:val="20"/>
              </w:rPr>
              <w:t>2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、此设备为该项目核心设备，投标人如果非制造商，须提供制造商针对本项目至少三年原厂售后服务承诺函原件。</w:t>
            </w:r>
          </w:p>
          <w:p>
            <w:pPr>
              <w:tabs>
                <w:tab w:val="left" w:pos="6840"/>
              </w:tabs>
              <w:rPr>
                <w:rFonts w:ascii="宋体" w:hAnsi="宋体" w:cs="宋体"/>
                <w:kern w:val="0"/>
                <w:position w:val="-3"/>
                <w:sz w:val="20"/>
                <w:szCs w:val="20"/>
              </w:rPr>
            </w:pPr>
            <w:r>
              <w:rPr>
                <w:rFonts w:ascii="宋体" w:hAnsi="宋体" w:cs="宋体"/>
                <w:spacing w:val="-2"/>
                <w:kern w:val="0"/>
                <w:sz w:val="20"/>
                <w:szCs w:val="20"/>
              </w:rPr>
              <w:t>3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、要求设备能够满足消防工程技术专业实训教学需求，同时能够满足相关消防相关职业技能培训与鉴定。</w:t>
            </w:r>
          </w:p>
        </w:tc>
        <w:tc>
          <w:tcPr>
            <w:tcW w:w="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1台</w:t>
            </w:r>
          </w:p>
        </w:tc>
      </w:tr>
      <w:tr>
        <w:tblPrEx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737" w:hRule="atLeast"/>
          <w:jc w:val="center"/>
        </w:trPr>
        <w:tc>
          <w:tcPr>
            <w:tcW w:w="6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智能消防技术原理实训装置</w:t>
            </w:r>
          </w:p>
        </w:tc>
        <w:tc>
          <w:tcPr>
            <w:tcW w:w="6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703"/>
              </w:tabs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一、产品规格：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长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≥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0.6米，宽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≥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0.5米，高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≥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2.0米。</w:t>
            </w:r>
          </w:p>
          <w:p>
            <w:pPr>
              <w:tabs>
                <w:tab w:val="left" w:pos="1703"/>
              </w:tabs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二、产品概述及配置：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全钢开放式结构，消防原理展示、基本技能实训操作，前端终端联动操作实训。消防系统机架1台：两侧立柱及顶帽预留φ25穿墙布线孔及M6螺丝孔，方便设备的安装；开放式结构，两面安装设备,配有600mm*500mm*300mm消防水箱,安装智能消防系统的各种器材，设备安装一目了然。温度感应探测器2个。烟雾感应探测器2个。可燃气体探测器2个。声光报警器2个。手动报警按钮1个。火灾报警控制器1套。火灾显示盘2个。总线隔离模块1个。消防水泵1台。输入/输出模块4个。消防水箱1个。消防栓头+水枪1套。模拟卷帘1个。模拟风机1个。详细参数要求表后具体描述。</w:t>
            </w:r>
          </w:p>
          <w:p>
            <w:pPr>
              <w:tabs>
                <w:tab w:val="left" w:pos="1703"/>
              </w:tabs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三、备注：</w:t>
            </w:r>
          </w:p>
          <w:p>
            <w:pPr>
              <w:tabs>
                <w:tab w:val="left" w:pos="1703"/>
              </w:tabs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1、以上规格尺寸，仅供参考，但是投标不得低于此规格要求。</w:t>
            </w:r>
          </w:p>
          <w:p>
            <w:pPr>
              <w:tabs>
                <w:tab w:val="left" w:pos="1703"/>
              </w:tabs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2、此设备为该项目核心设备，投标人如果非制造商，须提供制造商针对本项目至少三年原厂售后服务承诺函原件。</w:t>
            </w:r>
          </w:p>
          <w:p>
            <w:pPr>
              <w:tabs>
                <w:tab w:val="left" w:pos="1703"/>
              </w:tabs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spacing w:val="-2"/>
                <w:kern w:val="0"/>
                <w:sz w:val="20"/>
                <w:szCs w:val="20"/>
              </w:rPr>
              <w:t>3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、要求设备能够满足消防工程技术专业实训教学需求，同时能够满足相关消防相关职业技能培训与鉴定。</w:t>
            </w:r>
          </w:p>
        </w:tc>
        <w:tc>
          <w:tcPr>
            <w:tcW w:w="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1台</w:t>
            </w:r>
          </w:p>
        </w:tc>
      </w:tr>
      <w:tr>
        <w:tblPrEx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737" w:hRule="atLeast"/>
          <w:jc w:val="center"/>
        </w:trPr>
        <w:tc>
          <w:tcPr>
            <w:tcW w:w="6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全钢移动工具车</w:t>
            </w:r>
          </w:p>
        </w:tc>
        <w:tc>
          <w:tcPr>
            <w:tcW w:w="6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contextualSpacing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position w:val="-3"/>
                <w:sz w:val="20"/>
                <w:szCs w:val="20"/>
              </w:rPr>
              <w:t>一、产品规格</w:t>
            </w:r>
            <w:r>
              <w:rPr>
                <w:rFonts w:hint="eastAsia" w:ascii="宋体" w:hAnsi="宋体" w:cs="宋体"/>
                <w:b/>
                <w:bCs/>
                <w:spacing w:val="1"/>
                <w:kern w:val="0"/>
                <w:position w:val="-3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长≥</w:t>
            </w:r>
            <w:r>
              <w:rPr>
                <w:rFonts w:ascii="宋体" w:hAnsi="宋体" w:cs="宋体"/>
                <w:kern w:val="0"/>
                <w:position w:val="-3"/>
                <w:sz w:val="20"/>
                <w:szCs w:val="20"/>
              </w:rPr>
              <w:t>63</w:t>
            </w:r>
            <w:r>
              <w:rPr>
                <w:rFonts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0</w:t>
            </w:r>
            <w:r>
              <w:rPr>
                <w:rFonts w:ascii="宋体" w:hAnsi="宋体" w:cs="宋体"/>
                <w:kern w:val="0"/>
                <w:position w:val="-3"/>
                <w:sz w:val="20"/>
                <w:szCs w:val="20"/>
              </w:rPr>
              <w:t>m</w:t>
            </w:r>
            <w:r>
              <w:rPr>
                <w:rFonts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m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，宽≥</w:t>
            </w:r>
            <w:r>
              <w:rPr>
                <w:rFonts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4</w:t>
            </w:r>
            <w:r>
              <w:rPr>
                <w:rFonts w:ascii="宋体" w:hAnsi="宋体" w:cs="宋体"/>
                <w:kern w:val="0"/>
                <w:position w:val="-3"/>
                <w:sz w:val="20"/>
                <w:szCs w:val="20"/>
              </w:rPr>
              <w:t>00m</w:t>
            </w:r>
            <w:r>
              <w:rPr>
                <w:rFonts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m</w:t>
            </w:r>
            <w:r>
              <w:rPr>
                <w:rFonts w:hint="eastAsia" w:ascii="宋体" w:hAnsi="宋体" w:cs="宋体"/>
                <w:kern w:val="0"/>
                <w:position w:val="-3"/>
                <w:sz w:val="20"/>
                <w:szCs w:val="20"/>
              </w:rPr>
              <w:t>，高≥</w:t>
            </w:r>
            <w:r>
              <w:rPr>
                <w:rFonts w:ascii="宋体" w:hAnsi="宋体" w:cs="宋体"/>
                <w:kern w:val="0"/>
                <w:position w:val="-3"/>
                <w:sz w:val="20"/>
                <w:szCs w:val="20"/>
              </w:rPr>
              <w:t>720</w:t>
            </w:r>
            <w:r>
              <w:rPr>
                <w:rFonts w:ascii="宋体" w:hAnsi="宋体" w:cs="宋体"/>
                <w:spacing w:val="-2"/>
                <w:kern w:val="0"/>
                <w:position w:val="-3"/>
                <w:sz w:val="20"/>
                <w:szCs w:val="20"/>
              </w:rPr>
              <w:t>m</w:t>
            </w:r>
            <w:r>
              <w:rPr>
                <w:rFonts w:ascii="宋体" w:hAnsi="宋体" w:cs="宋体"/>
                <w:kern w:val="0"/>
                <w:position w:val="-3"/>
                <w:sz w:val="20"/>
                <w:szCs w:val="20"/>
              </w:rPr>
              <w:t>m</w:t>
            </w:r>
          </w:p>
          <w:p>
            <w:pPr>
              <w:autoSpaceDE w:val="0"/>
              <w:autoSpaceDN w:val="0"/>
              <w:contextualSpacing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二</w:t>
            </w:r>
            <w:r>
              <w:rPr>
                <w:rFonts w:hint="eastAsia" w:ascii="宋体" w:hAnsi="宋体" w:cs="宋体"/>
                <w:b/>
                <w:bCs/>
                <w:spacing w:val="-17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产品概述及配置</w:t>
            </w:r>
            <w:r>
              <w:rPr>
                <w:rFonts w:hint="eastAsia" w:ascii="宋体" w:hAnsi="宋体" w:cs="宋体"/>
                <w:b/>
                <w:bCs/>
                <w:spacing w:val="-16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用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于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消防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设备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装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配</w:t>
            </w:r>
            <w:r>
              <w:rPr>
                <w:rFonts w:hint="eastAsia" w:ascii="宋体" w:hAnsi="宋体" w:cs="宋体"/>
                <w:spacing w:val="-19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加工</w:t>
            </w:r>
            <w:r>
              <w:rPr>
                <w:rFonts w:hint="eastAsia" w:ascii="宋体" w:hAnsi="宋体" w:cs="宋体"/>
                <w:spacing w:val="-19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管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路加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工安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装</w:t>
            </w:r>
            <w:r>
              <w:rPr>
                <w:rFonts w:hint="eastAsia" w:ascii="宋体" w:hAnsi="宋体" w:cs="宋体"/>
                <w:spacing w:val="-17"/>
                <w:kern w:val="0"/>
                <w:sz w:val="20"/>
                <w:szCs w:val="20"/>
              </w:rPr>
              <w:t>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可移动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操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作。</w:t>
            </w:r>
          </w:p>
          <w:p>
            <w:pPr>
              <w:autoSpaceDE w:val="0"/>
              <w:autoSpaceDN w:val="0"/>
              <w:contextualSpacing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多功能集合体，可以当工具车使用，存放管材加工、安装的工具；又可以当操作台，在上面进行管材加工、安装；还可以作为移动的安全保险储物柜。</w:t>
            </w:r>
          </w:p>
          <w:p>
            <w:pPr>
              <w:autoSpaceDE w:val="0"/>
              <w:autoSpaceDN w:val="0"/>
              <w:contextualSpacing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三、备注：</w:t>
            </w:r>
          </w:p>
          <w:p>
            <w:pPr>
              <w:autoSpaceDE w:val="0"/>
              <w:autoSpaceDN w:val="0"/>
              <w:contextualSpacing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  <w:lang w:eastAsia="zh-CN"/>
              </w:rPr>
              <w:t>1、能满足《火灾自动报警系统》、《建筑消防系统设计与施工》教学与实训，以及福建省三级消防设施操作员（监控）和三级消防设施操作员（维保）方向技能考试培训及考试要求。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。</w:t>
            </w:r>
          </w:p>
        </w:tc>
        <w:tc>
          <w:tcPr>
            <w:tcW w:w="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2台</w:t>
            </w:r>
          </w:p>
        </w:tc>
      </w:tr>
      <w:tr>
        <w:tblPrEx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737" w:hRule="atLeast"/>
          <w:jc w:val="center"/>
        </w:trPr>
        <w:tc>
          <w:tcPr>
            <w:tcW w:w="6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配套安装、实训器材</w:t>
            </w:r>
          </w:p>
        </w:tc>
        <w:tc>
          <w:tcPr>
            <w:tcW w:w="6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contextualSpacing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消防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设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备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安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装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学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生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实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训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消耗</w:t>
            </w: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材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料一批</w:t>
            </w:r>
          </w:p>
        </w:tc>
        <w:tc>
          <w:tcPr>
            <w:tcW w:w="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1批</w:t>
            </w:r>
          </w:p>
        </w:tc>
      </w:tr>
      <w:tr>
        <w:tblPrEx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737" w:hRule="atLeast"/>
          <w:jc w:val="center"/>
        </w:trPr>
        <w:tc>
          <w:tcPr>
            <w:tcW w:w="6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contextualSpacing/>
              <w:jc w:val="center"/>
              <w:rPr>
                <w:rFonts w:ascii="宋体" w:hAnsi="宋体" w:cs="宋体"/>
                <w:spacing w:val="-2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18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contextualSpacing/>
              <w:rPr>
                <w:rFonts w:ascii="宋体" w:hAnsi="宋体" w:cs="宋体"/>
                <w:spacing w:val="-2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教学资源及师资培训</w:t>
            </w:r>
          </w:p>
        </w:tc>
        <w:tc>
          <w:tcPr>
            <w:tcW w:w="6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contextualSpacing/>
              <w:rPr>
                <w:rFonts w:ascii="宋体" w:hAnsi="宋体" w:cs="宋体"/>
                <w:spacing w:val="-2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spacing w:val="-2"/>
                <w:kern w:val="0"/>
                <w:sz w:val="20"/>
                <w:szCs w:val="20"/>
              </w:rPr>
              <w:t>提供消防工程技术实训室配套教学资源，教学资源包含电子版教材，课件，视频教学资源，实训指导手册，产品使用说明书等；同时提供师资培训不少于40课时。提供详细的培训计划，培训授课工程师必须具备智能楼宇相关职业技能证书，等级达技师以上；提供证书以验证。</w:t>
            </w:r>
          </w:p>
        </w:tc>
        <w:tc>
          <w:tcPr>
            <w:tcW w:w="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</w:tbl>
    <w:p>
      <w:pPr>
        <w:rPr>
          <w:rFonts w:ascii="宋体" w:hAnsi="宋体"/>
          <w:sz w:val="20"/>
          <w:szCs w:val="20"/>
        </w:rPr>
      </w:pPr>
      <w:r>
        <w:rPr>
          <w:rFonts w:hint="eastAsia" w:ascii="宋体" w:hAnsi="宋体"/>
          <w:sz w:val="20"/>
          <w:szCs w:val="20"/>
        </w:rPr>
        <w:t>备注：</w:t>
      </w:r>
    </w:p>
    <w:p>
      <w:pPr>
        <w:numPr>
          <w:ilvl w:val="0"/>
          <w:numId w:val="2"/>
        </w:numPr>
        <w:rPr>
          <w:rFonts w:ascii="宋体" w:hAnsi="宋体"/>
          <w:sz w:val="20"/>
          <w:szCs w:val="20"/>
        </w:rPr>
      </w:pPr>
      <w:r>
        <w:rPr>
          <w:rFonts w:hint="eastAsia" w:ascii="宋体" w:hAnsi="宋体"/>
          <w:sz w:val="20"/>
          <w:szCs w:val="20"/>
        </w:rPr>
        <w:t>投标人应按合同包投标，对同一合同包内所有品目号内容投标时必须完整。否则将视为未实质性响应招标文件要求，其投标文件将被拒绝。</w:t>
      </w:r>
    </w:p>
    <w:p>
      <w:pPr>
        <w:numPr>
          <w:ilvl w:val="0"/>
          <w:numId w:val="2"/>
        </w:numPr>
        <w:rPr>
          <w:rFonts w:ascii="宋体" w:hAnsi="宋体"/>
          <w:sz w:val="20"/>
          <w:szCs w:val="20"/>
        </w:rPr>
      </w:pPr>
      <w:r>
        <w:rPr>
          <w:rFonts w:hint="eastAsia" w:ascii="宋体" w:hAnsi="宋体"/>
          <w:sz w:val="20"/>
          <w:szCs w:val="20"/>
        </w:rPr>
        <w:t>交货期：合同签订后</w:t>
      </w:r>
      <w:r>
        <w:rPr>
          <w:rFonts w:ascii="宋体" w:hAnsi="宋体"/>
          <w:b/>
          <w:bCs/>
          <w:color w:val="FF0000"/>
          <w:sz w:val="20"/>
          <w:szCs w:val="20"/>
        </w:rPr>
        <w:t>20</w:t>
      </w:r>
      <w:r>
        <w:rPr>
          <w:rFonts w:hint="eastAsia" w:ascii="宋体" w:hAnsi="宋体"/>
          <w:b/>
          <w:bCs/>
          <w:color w:val="FF0000"/>
          <w:sz w:val="20"/>
          <w:szCs w:val="20"/>
        </w:rPr>
        <w:t>天</w:t>
      </w:r>
      <w:r>
        <w:rPr>
          <w:rFonts w:hint="eastAsia" w:ascii="宋体" w:hAnsi="宋体"/>
          <w:sz w:val="20"/>
          <w:szCs w:val="20"/>
        </w:rPr>
        <w:t>内完成全部货物的交付及安装。</w:t>
      </w:r>
    </w:p>
    <w:p>
      <w:pPr>
        <w:numPr>
          <w:ilvl w:val="0"/>
          <w:numId w:val="2"/>
        </w:numPr>
        <w:jc w:val="left"/>
        <w:rPr>
          <w:rFonts w:ascii="宋体" w:hAnsi="宋体"/>
          <w:b/>
          <w:sz w:val="20"/>
          <w:szCs w:val="20"/>
        </w:rPr>
      </w:pPr>
      <w:r>
        <w:rPr>
          <w:rFonts w:hint="eastAsia" w:ascii="宋体" w:hAnsi="宋体"/>
          <w:b/>
          <w:sz w:val="20"/>
          <w:szCs w:val="20"/>
        </w:rPr>
        <w:t>本项目设有最高限价，最高限价：合同包一为人民币捌拾伍万玖仟元整(￥：</w:t>
      </w:r>
      <w:r>
        <w:rPr>
          <w:rFonts w:ascii="宋体" w:hAnsi="宋体"/>
          <w:b/>
          <w:color w:val="FF0000"/>
          <w:sz w:val="20"/>
          <w:szCs w:val="20"/>
        </w:rPr>
        <w:t>85900</w:t>
      </w:r>
      <w:r>
        <w:rPr>
          <w:rFonts w:hint="eastAsia" w:ascii="宋体" w:hAnsi="宋体"/>
          <w:b/>
          <w:color w:val="FF0000"/>
          <w:sz w:val="20"/>
          <w:szCs w:val="20"/>
        </w:rPr>
        <w:t>0</w:t>
      </w:r>
      <w:r>
        <w:rPr>
          <w:rFonts w:hint="eastAsia" w:ascii="宋体" w:hAnsi="宋体"/>
          <w:b/>
          <w:sz w:val="20"/>
          <w:szCs w:val="20"/>
        </w:rPr>
        <w:t>.00元)，超过最高限价的投标无效。</w:t>
      </w:r>
    </w:p>
    <w:p>
      <w:pPr>
        <w:jc w:val="left"/>
        <w:rPr>
          <w:rFonts w:ascii="宋体" w:hAnsi="宋体"/>
          <w:b/>
          <w:sz w:val="20"/>
          <w:szCs w:val="20"/>
        </w:rPr>
      </w:pPr>
    </w:p>
    <w:p>
      <w:pPr>
        <w:jc w:val="left"/>
        <w:rPr>
          <w:rFonts w:ascii="宋体" w:hAnsi="宋体"/>
          <w:b/>
          <w:sz w:val="20"/>
          <w:szCs w:val="20"/>
        </w:rPr>
      </w:pPr>
    </w:p>
    <w:p>
      <w:pPr>
        <w:jc w:val="left"/>
        <w:rPr>
          <w:rFonts w:ascii="宋体" w:hAnsi="宋体"/>
          <w:b/>
          <w:sz w:val="20"/>
          <w:szCs w:val="20"/>
        </w:rPr>
      </w:pPr>
      <w:r>
        <w:rPr>
          <w:rFonts w:hint="eastAsia" w:ascii="宋体" w:hAnsi="宋体"/>
          <w:b/>
          <w:sz w:val="20"/>
          <w:szCs w:val="20"/>
        </w:rPr>
        <w:t>附：详细技术要求</w:t>
      </w:r>
    </w:p>
    <w:p>
      <w:pPr>
        <w:spacing w:before="120" w:beforeLines="50" w:after="120" w:afterLines="50"/>
        <w:jc w:val="left"/>
        <w:rPr>
          <w:rFonts w:ascii="宋体" w:hAnsi="宋体" w:cs="宋体"/>
          <w:b w:val="0"/>
          <w:bCs/>
          <w:color w:val="000000"/>
          <w:kern w:val="0"/>
          <w:sz w:val="20"/>
          <w:szCs w:val="20"/>
          <w:lang w:bidi="ar"/>
        </w:rPr>
      </w:pPr>
      <w:r>
        <w:rPr>
          <w:rFonts w:hint="eastAsia" w:ascii="宋体" w:hAnsi="宋体"/>
          <w:b w:val="0"/>
          <w:bCs/>
          <w:sz w:val="20"/>
          <w:szCs w:val="20"/>
        </w:rPr>
        <w:t>合同包一：</w:t>
      </w:r>
      <w:r>
        <w:rPr>
          <w:rFonts w:ascii="宋体" w:hAnsi="宋体" w:cs="宋体"/>
          <w:b w:val="0"/>
          <w:bCs/>
          <w:color w:val="000000"/>
          <w:kern w:val="0"/>
          <w:sz w:val="20"/>
          <w:szCs w:val="20"/>
          <w:lang w:bidi="ar"/>
        </w:rPr>
        <w:t xml:space="preserve"> </w:t>
      </w:r>
    </w:p>
    <w:p>
      <w:pPr>
        <w:spacing w:before="120" w:beforeLines="50" w:after="120" w:afterLines="50"/>
        <w:jc w:val="left"/>
        <w:rPr>
          <w:rFonts w:ascii="宋体" w:hAnsi="宋体" w:cs="宋体"/>
          <w:b w:val="0"/>
          <w:bCs/>
          <w:color w:val="000000"/>
          <w:kern w:val="0"/>
          <w:sz w:val="20"/>
          <w:szCs w:val="20"/>
          <w:lang w:bidi="ar"/>
        </w:rPr>
      </w:pP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（一）、建筑消防工程技术实训中心供电系统</w:t>
      </w:r>
    </w:p>
    <w:p>
      <w:pPr>
        <w:autoSpaceDE w:val="0"/>
        <w:autoSpaceDN w:val="0"/>
        <w:contextualSpacing/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</w:pPr>
      <w:r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  <w:t>一、产品规格：长≥0.5米，宽≥0.2米，高≥0.6米；</w:t>
      </w:r>
    </w:p>
    <w:p>
      <w:pPr>
        <w:autoSpaceDE w:val="0"/>
        <w:autoSpaceDN w:val="0"/>
        <w:contextualSpacing/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</w:pPr>
      <w:r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  <w:t>二、产品结构：</w:t>
      </w:r>
    </w:p>
    <w:p>
      <w:pPr>
        <w:autoSpaceDE w:val="0"/>
        <w:autoSpaceDN w:val="0"/>
        <w:contextualSpacing/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</w:pPr>
      <w:r>
        <w:rPr>
          <w:rFonts w:ascii="宋体" w:hAnsi="宋体" w:cs="宋体"/>
          <w:b w:val="0"/>
          <w:bCs/>
          <w:kern w:val="0"/>
          <w:sz w:val="20"/>
          <w:szCs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3452495</wp:posOffset>
            </wp:positionH>
            <wp:positionV relativeFrom="paragraph">
              <wp:posOffset>367665</wp:posOffset>
            </wp:positionV>
            <wp:extent cx="2143125" cy="1921510"/>
            <wp:effectExtent l="0" t="0" r="3175" b="0"/>
            <wp:wrapSquare wrapText="bothSides"/>
            <wp:docPr id="26" name="图片 26" descr="图片包含 室内, 桌子, 厨房, 电脑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图片包含 室内, 桌子, 厨房, 电脑&#10;&#10;描述已自动生成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921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  <w:t>1、配电柜采用优质钢板焊接成型，为隔爆型防爆结构，采用模块化设计，各种回路可以自由组合；内装高分断小型漏电断路器或塑壳式漏电断路器，操作机构，结构紧凑合理。具有过载、短路、缺相、漏电保护功能。</w:t>
      </w:r>
    </w:p>
    <w:p>
      <w:pPr>
        <w:autoSpaceDE w:val="0"/>
        <w:autoSpaceDN w:val="0"/>
        <w:contextualSpacing/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</w:pPr>
      <w:r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  <w:t>2、消防工程系统供配电，包含各系统区域控制配电箱、设备专用配电控制、区域照明控制、空调供电等。</w:t>
      </w:r>
    </w:p>
    <w:p>
      <w:pPr>
        <w:autoSpaceDE w:val="0"/>
        <w:autoSpaceDN w:val="0"/>
        <w:contextualSpacing/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</w:pPr>
      <w:r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  <w:t>三、产品配置：</w:t>
      </w:r>
    </w:p>
    <w:p>
      <w:pPr>
        <w:autoSpaceDE w:val="0"/>
        <w:autoSpaceDN w:val="0"/>
        <w:contextualSpacing/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</w:pPr>
      <w:r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  <w:t>1、教室配电柜（箱）1个；长≥0.5米，宽≥0.2米，高≥0.6米；全钢结构，酸洗喷塑防锈处理。</w:t>
      </w:r>
    </w:p>
    <w:p>
      <w:pPr>
        <w:autoSpaceDE w:val="0"/>
        <w:autoSpaceDN w:val="0"/>
        <w:contextualSpacing/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</w:pPr>
      <w:r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  <w:t>2、配电柜内配置：</w:t>
      </w:r>
    </w:p>
    <w:p>
      <w:pPr>
        <w:autoSpaceDE w:val="0"/>
        <w:autoSpaceDN w:val="0"/>
        <w:contextualSpacing/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</w:pPr>
      <w:r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  <w:t>（1）供电总开关：380V/80A隔离开关1个，外形尺寸：宽*高*厚</w:t>
      </w:r>
      <w:r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  <w:lang w:val="en-US" w:eastAsia="zh-CN"/>
        </w:rPr>
        <w:t>约为</w:t>
      </w:r>
      <w:r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  <w:t>106*80*78mm。</w:t>
      </w:r>
    </w:p>
    <w:p>
      <w:pPr>
        <w:autoSpaceDE w:val="0"/>
        <w:autoSpaceDN w:val="0"/>
        <w:contextualSpacing/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</w:pPr>
      <w:r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  <w:t>（2）消防工程实训区供电：380V/32A断路器4个（消防泵组、喷淋泵组、稳压泵组、喷淋区实训区、防火卷帘、消防水炮等）；外形尺寸：宽*高*厚</w:t>
      </w:r>
      <w:r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  <w:lang w:val="en-US" w:eastAsia="zh-CN"/>
        </w:rPr>
        <w:t>约为</w:t>
      </w:r>
      <w:r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  <w:t>54*80*78mm。</w:t>
      </w:r>
    </w:p>
    <w:p>
      <w:pPr>
        <w:autoSpaceDE w:val="0"/>
        <w:autoSpaceDN w:val="0"/>
        <w:contextualSpacing/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</w:pPr>
      <w:r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  <w:t>（3）防烟排烟供电：380V/16A断路器1个；外形尺寸：宽*高*厚：</w:t>
      </w:r>
      <w:r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  <w:lang w:val="en-US" w:eastAsia="zh-CN"/>
        </w:rPr>
        <w:t>约为</w:t>
      </w:r>
      <w:r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  <w:t>54*80*78mm。</w:t>
      </w:r>
    </w:p>
    <w:p>
      <w:pPr>
        <w:autoSpaceDE w:val="0"/>
        <w:autoSpaceDN w:val="0"/>
        <w:contextualSpacing/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</w:pPr>
      <w:r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  <w:t>（4）其他用电备用：220V/40A断路器1个；220V/10A断路器1个。</w:t>
      </w:r>
    </w:p>
    <w:p>
      <w:pPr>
        <w:autoSpaceDE w:val="0"/>
        <w:autoSpaceDN w:val="0"/>
        <w:contextualSpacing/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</w:pPr>
      <w:r>
        <w:rPr>
          <w:rFonts w:ascii="宋体" w:hAnsi="宋体" w:cs="宋体"/>
          <w:b w:val="0"/>
          <w:bCs/>
          <w:kern w:val="0"/>
          <w:sz w:val="20"/>
          <w:szCs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4130675</wp:posOffset>
            </wp:positionH>
            <wp:positionV relativeFrom="paragraph">
              <wp:posOffset>489585</wp:posOffset>
            </wp:positionV>
            <wp:extent cx="1537335" cy="2138680"/>
            <wp:effectExtent l="0" t="0" r="0" b="0"/>
            <wp:wrapTight wrapText="bothSides">
              <wp:wrapPolygon>
                <wp:start x="0" y="0"/>
                <wp:lineTo x="0" y="21427"/>
                <wp:lineTo x="21421" y="21427"/>
                <wp:lineTo x="21421" y="0"/>
                <wp:lineTo x="0" y="0"/>
              </wp:wrapPolygon>
            </wp:wrapTight>
            <wp:docPr id="27" name="图片 27" descr="图片包含 室内, 厨房, 桌子, 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图片包含 室内, 厨房, 桌子, 小&#10;&#10;描述已自动生成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7200" cy="21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  <w:t>3、系统区域控制配电箱包含：消防泵组配电控制箱（柜）1个、喷淋泵组配电控制箱（柜）1个、稳压泵组配电控制箱1个、消防水炮现场控制箱1个，各配电控制箱内根据设备运行控制需要，配置有：断路器、接触器、热继电器、开停按钮、控制继电器、手动转换开关、运行指示灯、故障指示灯。</w:t>
      </w:r>
    </w:p>
    <w:p>
      <w:pPr>
        <w:autoSpaceDE w:val="0"/>
        <w:autoSpaceDN w:val="0"/>
        <w:contextualSpacing/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</w:pPr>
      <w:r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  <w:t>能满足</w:t>
      </w:r>
      <w:r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  <w:lang w:eastAsia="zh-CN"/>
        </w:rPr>
        <w:t>《</w:t>
      </w:r>
      <w:r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  <w:lang w:val="en-US" w:eastAsia="zh-CN"/>
        </w:rPr>
        <w:t>火灾自动报警系统</w:t>
      </w:r>
      <w:r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  <w:lang w:eastAsia="zh-CN"/>
        </w:rPr>
        <w:t>》、《</w:t>
      </w:r>
      <w:r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  <w:lang w:val="en-US" w:eastAsia="zh-CN"/>
        </w:rPr>
        <w:t>建筑消防系统设计与施工</w:t>
      </w:r>
      <w:r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  <w:lang w:eastAsia="zh-CN"/>
        </w:rPr>
        <w:t>》</w:t>
      </w:r>
      <w:r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  <w:lang w:val="en-US" w:eastAsia="zh-CN"/>
        </w:rPr>
        <w:t>教学与实训，以及</w:t>
      </w:r>
      <w:r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  <w:t>福建省三级消防设施操作员（监控）和三级消防设施操作员</w:t>
      </w:r>
      <w:r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  <w:lang w:eastAsia="zh-CN"/>
        </w:rPr>
        <w:t>（维保）</w:t>
      </w:r>
      <w:r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  <w:t>方向技能考试</w:t>
      </w:r>
      <w:r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  <w:lang w:val="en-US" w:eastAsia="zh-CN"/>
        </w:rPr>
        <w:t>培训及考试</w:t>
      </w:r>
      <w:r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  <w:t>要求。</w:t>
      </w:r>
    </w:p>
    <w:p>
      <w:pPr>
        <w:autoSpaceDN w:val="0"/>
        <w:jc w:val="left"/>
        <w:textAlignment w:val="center"/>
        <w:rPr>
          <w:rFonts w:ascii="宋体" w:hAnsi="宋体"/>
          <w:b w:val="0"/>
          <w:bCs/>
          <w:sz w:val="20"/>
          <w:szCs w:val="20"/>
        </w:rPr>
      </w:pP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（二）、智能消防供水系统</w:t>
      </w:r>
    </w:p>
    <w:p>
      <w:pPr>
        <w:autoSpaceDE w:val="0"/>
        <w:autoSpaceDN w:val="0"/>
        <w:contextualSpacing/>
        <w:rPr>
          <w:rFonts w:ascii="宋体" w:hAnsi="宋体" w:cs="宋体"/>
          <w:b w:val="0"/>
          <w:bCs/>
          <w:kern w:val="0"/>
          <w:position w:val="-3"/>
          <w:sz w:val="20"/>
          <w:szCs w:val="20"/>
        </w:rPr>
      </w:pP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产品规格：</w:t>
      </w:r>
      <w:r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  <w:t>详见</w:t>
      </w:r>
      <w:r>
        <w:rPr>
          <w:rFonts w:hint="eastAsia" w:ascii="宋体" w:hAnsi="宋体" w:cs="宋体"/>
          <w:b w:val="0"/>
          <w:bCs/>
          <w:kern w:val="0"/>
          <w:position w:val="-3"/>
          <w:sz w:val="20"/>
          <w:szCs w:val="20"/>
        </w:rPr>
        <w:t>具</w:t>
      </w:r>
      <w:r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  <w:t>体</w:t>
      </w:r>
      <w:r>
        <w:rPr>
          <w:rFonts w:hint="eastAsia" w:ascii="宋体" w:hAnsi="宋体" w:cs="宋体"/>
          <w:b w:val="0"/>
          <w:bCs/>
          <w:kern w:val="0"/>
          <w:position w:val="-3"/>
          <w:sz w:val="20"/>
          <w:szCs w:val="20"/>
        </w:rPr>
        <w:t>设备</w:t>
      </w:r>
    </w:p>
    <w:p>
      <w:pPr>
        <w:autoSpaceDE w:val="0"/>
        <w:autoSpaceDN w:val="0"/>
        <w:contextualSpacing/>
        <w:rPr>
          <w:rFonts w:ascii="宋体" w:hAnsi="宋体" w:cs="宋体"/>
          <w:b w:val="0"/>
          <w:bCs/>
          <w:kern w:val="0"/>
          <w:sz w:val="20"/>
          <w:szCs w:val="20"/>
        </w:rPr>
      </w:pP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产品概述：包</w:t>
      </w:r>
      <w:r>
        <w:rPr>
          <w:rFonts w:hint="eastAsia" w:ascii="宋体" w:hAnsi="宋体" w:cs="宋体"/>
          <w:b w:val="0"/>
          <w:bCs/>
          <w:spacing w:val="-2"/>
          <w:kern w:val="0"/>
          <w:sz w:val="20"/>
          <w:szCs w:val="20"/>
        </w:rPr>
        <w:t>含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消</w:t>
      </w:r>
      <w:r>
        <w:rPr>
          <w:rFonts w:hint="eastAsia" w:ascii="宋体" w:hAnsi="宋体" w:cs="宋体"/>
          <w:b w:val="0"/>
          <w:bCs/>
          <w:spacing w:val="-2"/>
          <w:kern w:val="0"/>
          <w:sz w:val="20"/>
          <w:szCs w:val="20"/>
        </w:rPr>
        <w:t>防水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箱</w:t>
      </w:r>
      <w:r>
        <w:rPr>
          <w:rFonts w:hint="eastAsia" w:ascii="宋体" w:hAnsi="宋体" w:cs="宋体"/>
          <w:b w:val="0"/>
          <w:bCs/>
          <w:spacing w:val="-38"/>
          <w:kern w:val="0"/>
          <w:sz w:val="20"/>
          <w:szCs w:val="20"/>
        </w:rPr>
        <w:t>、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高</w:t>
      </w:r>
      <w:r>
        <w:rPr>
          <w:rFonts w:hint="eastAsia" w:ascii="宋体" w:hAnsi="宋体" w:cs="宋体"/>
          <w:b w:val="0"/>
          <w:bCs/>
          <w:spacing w:val="-2"/>
          <w:kern w:val="0"/>
          <w:sz w:val="20"/>
          <w:szCs w:val="20"/>
        </w:rPr>
        <w:t>位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水</w:t>
      </w:r>
      <w:r>
        <w:rPr>
          <w:rFonts w:hint="eastAsia" w:ascii="宋体" w:hAnsi="宋体" w:cs="宋体"/>
          <w:b w:val="0"/>
          <w:bCs/>
          <w:spacing w:val="-2"/>
          <w:kern w:val="0"/>
          <w:sz w:val="20"/>
          <w:szCs w:val="20"/>
        </w:rPr>
        <w:t>箱</w:t>
      </w:r>
      <w:r>
        <w:rPr>
          <w:rFonts w:hint="eastAsia" w:ascii="宋体" w:hAnsi="宋体" w:cs="宋体"/>
          <w:b w:val="0"/>
          <w:bCs/>
          <w:spacing w:val="-38"/>
          <w:kern w:val="0"/>
          <w:sz w:val="20"/>
          <w:szCs w:val="20"/>
        </w:rPr>
        <w:t>、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稳</w:t>
      </w:r>
      <w:r>
        <w:rPr>
          <w:rFonts w:hint="eastAsia" w:ascii="宋体" w:hAnsi="宋体" w:cs="宋体"/>
          <w:b w:val="0"/>
          <w:bCs/>
          <w:spacing w:val="-2"/>
          <w:kern w:val="0"/>
          <w:sz w:val="20"/>
          <w:szCs w:val="20"/>
        </w:rPr>
        <w:t>压罐</w:t>
      </w:r>
      <w:r>
        <w:rPr>
          <w:rFonts w:hint="eastAsia" w:ascii="宋体" w:hAnsi="宋体" w:cs="宋体"/>
          <w:b w:val="0"/>
          <w:bCs/>
          <w:spacing w:val="-36"/>
          <w:kern w:val="0"/>
          <w:sz w:val="20"/>
          <w:szCs w:val="20"/>
        </w:rPr>
        <w:t>、</w:t>
      </w:r>
      <w:r>
        <w:rPr>
          <w:rFonts w:hint="eastAsia" w:ascii="宋体" w:hAnsi="宋体" w:cs="宋体"/>
          <w:b w:val="0"/>
          <w:bCs/>
          <w:spacing w:val="-2"/>
          <w:kern w:val="0"/>
          <w:sz w:val="20"/>
          <w:szCs w:val="20"/>
        </w:rPr>
        <w:t>消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防泵</w:t>
      </w:r>
      <w:r>
        <w:rPr>
          <w:rFonts w:hint="eastAsia" w:ascii="宋体" w:hAnsi="宋体" w:cs="宋体"/>
          <w:b w:val="0"/>
          <w:bCs/>
          <w:spacing w:val="-2"/>
          <w:kern w:val="0"/>
          <w:sz w:val="20"/>
          <w:szCs w:val="20"/>
        </w:rPr>
        <w:t>组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、喷淋</w:t>
      </w:r>
      <w:r>
        <w:rPr>
          <w:rFonts w:hint="eastAsia" w:ascii="宋体" w:hAnsi="宋体" w:cs="宋体"/>
          <w:b w:val="0"/>
          <w:bCs/>
          <w:spacing w:val="-2"/>
          <w:kern w:val="0"/>
          <w:sz w:val="20"/>
          <w:szCs w:val="20"/>
        </w:rPr>
        <w:t>泵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组</w:t>
      </w:r>
      <w:r>
        <w:rPr>
          <w:rFonts w:hint="eastAsia" w:ascii="宋体" w:hAnsi="宋体" w:cs="宋体"/>
          <w:b w:val="0"/>
          <w:bCs/>
          <w:spacing w:val="-2"/>
          <w:kern w:val="0"/>
          <w:sz w:val="20"/>
          <w:szCs w:val="20"/>
        </w:rPr>
        <w:t>等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设</w:t>
      </w:r>
      <w:r>
        <w:rPr>
          <w:rFonts w:hint="eastAsia" w:ascii="宋体" w:hAnsi="宋体" w:cs="宋体"/>
          <w:b w:val="0"/>
          <w:bCs/>
          <w:spacing w:val="-2"/>
          <w:kern w:val="0"/>
          <w:sz w:val="20"/>
          <w:szCs w:val="20"/>
        </w:rPr>
        <w:t>备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等。</w:t>
      </w:r>
    </w:p>
    <w:p>
      <w:pPr>
        <w:autoSpaceDE w:val="0"/>
        <w:autoSpaceDN w:val="0"/>
        <w:contextualSpacing/>
        <w:rPr>
          <w:rFonts w:ascii="宋体" w:hAnsi="宋体" w:cs="宋体"/>
          <w:b w:val="0"/>
          <w:bCs/>
          <w:kern w:val="0"/>
          <w:sz w:val="20"/>
          <w:szCs w:val="20"/>
        </w:rPr>
      </w:pP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产品配置：</w:t>
      </w:r>
    </w:p>
    <w:p>
      <w:pPr>
        <w:autoSpaceDE w:val="0"/>
        <w:autoSpaceDN w:val="0"/>
        <w:contextualSpacing/>
        <w:rPr>
          <w:rFonts w:ascii="宋体" w:hAnsi="宋体" w:cs="宋体"/>
          <w:b w:val="0"/>
          <w:bCs/>
          <w:kern w:val="0"/>
          <w:sz w:val="20"/>
          <w:szCs w:val="20"/>
        </w:rPr>
      </w:pP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▲</w:t>
      </w:r>
      <w:r>
        <w:rPr>
          <w:rFonts w:ascii="宋体" w:hAnsi="宋体" w:cs="宋体"/>
          <w:b w:val="0"/>
          <w:bCs/>
          <w:kern w:val="0"/>
          <w:sz w:val="20"/>
          <w:szCs w:val="20"/>
        </w:rPr>
        <w:t>1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、消防供水系统</w:t>
      </w:r>
      <w:r>
        <w:rPr>
          <w:rFonts w:ascii="宋体" w:hAnsi="宋体" w:cs="宋体"/>
          <w:b w:val="0"/>
          <w:bCs/>
          <w:kern w:val="0"/>
          <w:sz w:val="20"/>
          <w:szCs w:val="20"/>
        </w:rPr>
        <w:t>1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套：</w:t>
      </w:r>
    </w:p>
    <w:p>
      <w:pPr>
        <w:autoSpaceDE w:val="0"/>
        <w:autoSpaceDN w:val="0"/>
        <w:contextualSpacing/>
        <w:rPr>
          <w:rFonts w:ascii="宋体" w:hAnsi="宋体" w:cs="宋体"/>
          <w:b w:val="0"/>
          <w:bCs/>
          <w:kern w:val="0"/>
          <w:sz w:val="20"/>
          <w:szCs w:val="20"/>
        </w:rPr>
      </w:pPr>
      <w:r>
        <w:rPr>
          <w:rFonts w:hint="eastAsia" w:ascii="宋体" w:hAnsi="宋体" w:cs="宋体"/>
          <w:b w:val="0"/>
          <w:bCs/>
          <w:spacing w:val="-2"/>
          <w:kern w:val="0"/>
          <w:sz w:val="20"/>
          <w:szCs w:val="20"/>
        </w:rPr>
        <w:t>（1）消防水池</w:t>
      </w:r>
      <w:r>
        <w:rPr>
          <w:rFonts w:ascii="宋体" w:hAnsi="宋体" w:cs="宋体"/>
          <w:b w:val="0"/>
          <w:bCs/>
          <w:spacing w:val="-2"/>
          <w:kern w:val="0"/>
          <w:sz w:val="20"/>
          <w:szCs w:val="20"/>
        </w:rPr>
        <w:t>1</w:t>
      </w:r>
      <w:r>
        <w:rPr>
          <w:rFonts w:hint="eastAsia" w:ascii="宋体" w:hAnsi="宋体" w:cs="宋体"/>
          <w:b w:val="0"/>
          <w:bCs/>
          <w:spacing w:val="-2"/>
          <w:kern w:val="0"/>
          <w:sz w:val="20"/>
          <w:szCs w:val="20"/>
        </w:rPr>
        <w:t>个：定制不锈钢</w:t>
      </w:r>
      <w:r>
        <w:rPr>
          <w:rFonts w:hint="eastAsia" w:ascii="宋体" w:hAnsi="宋体" w:cs="宋体"/>
          <w:b w:val="0"/>
          <w:bCs/>
          <w:spacing w:val="-2"/>
          <w:kern w:val="0"/>
          <w:sz w:val="20"/>
          <w:szCs w:val="20"/>
          <w:lang w:val="en-US" w:eastAsia="zh-CN"/>
        </w:rPr>
        <w:t>约为</w:t>
      </w:r>
      <w:r>
        <w:rPr>
          <w:rFonts w:ascii="宋体" w:hAnsi="宋体" w:cs="宋体"/>
          <w:b w:val="0"/>
          <w:bCs/>
          <w:spacing w:val="-2"/>
          <w:kern w:val="0"/>
          <w:sz w:val="20"/>
          <w:szCs w:val="20"/>
        </w:rPr>
        <w:t>1000*1000*1000mm</w:t>
      </w:r>
      <w:r>
        <w:rPr>
          <w:rFonts w:hint="eastAsia" w:ascii="宋体" w:hAnsi="宋体" w:cs="宋体"/>
          <w:b w:val="0"/>
          <w:bCs/>
          <w:spacing w:val="-2"/>
          <w:kern w:val="0"/>
          <w:sz w:val="20"/>
          <w:szCs w:val="20"/>
        </w:rPr>
        <w:t>，配置有进水管口、出水管口、圆形检查口、水位检测和自动进水排水装置。</w:t>
      </w:r>
    </w:p>
    <w:p>
      <w:pPr>
        <w:widowControl/>
        <w:contextualSpacing/>
        <w:rPr>
          <w:rFonts w:ascii="宋体" w:hAnsi="宋体" w:cs="宋体"/>
          <w:b w:val="0"/>
          <w:bCs/>
          <w:spacing w:val="-2"/>
          <w:kern w:val="0"/>
          <w:sz w:val="20"/>
          <w:szCs w:val="20"/>
        </w:rPr>
      </w:pPr>
      <w:r>
        <w:rPr>
          <w:rFonts w:hint="eastAsia" w:ascii="宋体" w:hAnsi="宋体" w:cs="宋体"/>
          <w:b w:val="0"/>
          <w:bCs/>
          <w:spacing w:val="-2"/>
          <w:kern w:val="0"/>
          <w:sz w:val="20"/>
          <w:szCs w:val="20"/>
        </w:rPr>
        <w:t>（2）高位水箱</w:t>
      </w:r>
      <w:r>
        <w:rPr>
          <w:rFonts w:ascii="宋体" w:hAnsi="宋体" w:cs="宋体"/>
          <w:b w:val="0"/>
          <w:bCs/>
          <w:spacing w:val="-2"/>
          <w:kern w:val="0"/>
          <w:sz w:val="20"/>
          <w:szCs w:val="20"/>
        </w:rPr>
        <w:t>1</w:t>
      </w:r>
      <w:r>
        <w:rPr>
          <w:rFonts w:hint="eastAsia" w:ascii="宋体" w:hAnsi="宋体" w:cs="宋体"/>
          <w:b w:val="0"/>
          <w:bCs/>
          <w:spacing w:val="-2"/>
          <w:kern w:val="0"/>
          <w:sz w:val="20"/>
          <w:szCs w:val="20"/>
        </w:rPr>
        <w:t>个：定制不锈钢</w:t>
      </w:r>
      <w:r>
        <w:rPr>
          <w:rFonts w:hint="eastAsia" w:ascii="宋体" w:hAnsi="宋体" w:cs="宋体"/>
          <w:b w:val="0"/>
          <w:bCs/>
          <w:spacing w:val="-2"/>
          <w:kern w:val="0"/>
          <w:sz w:val="20"/>
          <w:szCs w:val="20"/>
          <w:lang w:val="en-US" w:eastAsia="zh-CN"/>
        </w:rPr>
        <w:t>约为</w:t>
      </w:r>
      <w:r>
        <w:rPr>
          <w:rFonts w:ascii="宋体" w:hAnsi="宋体" w:cs="宋体"/>
          <w:b w:val="0"/>
          <w:bCs/>
          <w:spacing w:val="-2"/>
          <w:kern w:val="0"/>
          <w:sz w:val="20"/>
          <w:szCs w:val="20"/>
        </w:rPr>
        <w:t>1000*1000*600mm</w:t>
      </w:r>
      <w:r>
        <w:rPr>
          <w:rFonts w:hint="eastAsia" w:ascii="宋体" w:hAnsi="宋体" w:cs="宋体"/>
          <w:b w:val="0"/>
          <w:bCs/>
          <w:spacing w:val="-2"/>
          <w:kern w:val="0"/>
          <w:sz w:val="20"/>
          <w:szCs w:val="20"/>
        </w:rPr>
        <w:t>，配置有进水管口、出水管口、圆形检查口、水位检测和自动进水排水装置。</w:t>
      </w:r>
    </w:p>
    <w:p>
      <w:pPr>
        <w:widowControl/>
        <w:contextualSpacing/>
        <w:rPr>
          <w:rFonts w:ascii="宋体" w:hAnsi="宋体" w:cs="宋体"/>
          <w:b w:val="0"/>
          <w:bCs/>
          <w:spacing w:val="-2"/>
          <w:kern w:val="0"/>
          <w:sz w:val="20"/>
          <w:szCs w:val="20"/>
        </w:rPr>
      </w:pPr>
      <w:r>
        <w:rPr>
          <w:rFonts w:hint="eastAsia" w:ascii="宋体" w:hAnsi="宋体" w:cs="宋体"/>
          <w:b w:val="0"/>
          <w:bCs/>
          <w:spacing w:val="-2"/>
          <w:kern w:val="0"/>
          <w:sz w:val="20"/>
          <w:szCs w:val="20"/>
        </w:rPr>
        <w:t>（3）高位水箱支架</w:t>
      </w:r>
      <w:r>
        <w:rPr>
          <w:rFonts w:ascii="宋体" w:hAnsi="宋体" w:cs="宋体"/>
          <w:b w:val="0"/>
          <w:bCs/>
          <w:spacing w:val="-2"/>
          <w:kern w:val="0"/>
          <w:sz w:val="20"/>
          <w:szCs w:val="20"/>
        </w:rPr>
        <w:t>1</w:t>
      </w:r>
      <w:r>
        <w:rPr>
          <w:rFonts w:hint="eastAsia" w:ascii="宋体" w:hAnsi="宋体" w:cs="宋体"/>
          <w:b w:val="0"/>
          <w:bCs/>
          <w:spacing w:val="-2"/>
          <w:kern w:val="0"/>
          <w:sz w:val="20"/>
          <w:szCs w:val="20"/>
        </w:rPr>
        <w:t>套：定制，</w:t>
      </w:r>
      <w:r>
        <w:rPr>
          <w:rFonts w:ascii="宋体" w:hAnsi="宋体" w:cs="宋体"/>
          <w:b w:val="0"/>
          <w:bCs/>
          <w:spacing w:val="-2"/>
          <w:kern w:val="0"/>
          <w:sz w:val="20"/>
          <w:szCs w:val="20"/>
        </w:rPr>
        <w:t>30</w:t>
      </w:r>
      <w:r>
        <w:rPr>
          <w:rFonts w:hint="eastAsia" w:ascii="宋体" w:hAnsi="宋体" w:cs="宋体"/>
          <w:b w:val="0"/>
          <w:bCs/>
          <w:spacing w:val="-2"/>
          <w:kern w:val="0"/>
          <w:sz w:val="20"/>
          <w:szCs w:val="20"/>
        </w:rPr>
        <w:t>方钢材质，酸洗热镀锌表面处理，立体锥型框架结构。</w:t>
      </w:r>
    </w:p>
    <w:p>
      <w:pPr>
        <w:widowControl/>
        <w:contextualSpacing/>
        <w:rPr>
          <w:rFonts w:ascii="宋体" w:hAnsi="宋体" w:cs="宋体"/>
          <w:b w:val="0"/>
          <w:bCs/>
          <w:spacing w:val="-2"/>
          <w:kern w:val="0"/>
          <w:sz w:val="20"/>
          <w:szCs w:val="20"/>
        </w:rPr>
      </w:pPr>
      <w:r>
        <w:rPr>
          <w:rFonts w:hint="eastAsia" w:ascii="宋体" w:hAnsi="宋体" w:cs="宋体"/>
          <w:b w:val="0"/>
          <w:bCs/>
          <w:spacing w:val="-2"/>
          <w:kern w:val="0"/>
          <w:sz w:val="20"/>
          <w:szCs w:val="20"/>
        </w:rPr>
        <w:t>（4）水箱外配置有液位管，可实时监测水箱内水位高低。</w:t>
      </w:r>
    </w:p>
    <w:p>
      <w:pPr>
        <w:autoSpaceDE w:val="0"/>
        <w:autoSpaceDN w:val="0"/>
        <w:contextualSpacing/>
        <w:rPr>
          <w:rFonts w:ascii="宋体" w:hAnsi="宋体" w:cs="宋体"/>
          <w:b w:val="0"/>
          <w:bCs/>
          <w:kern w:val="0"/>
          <w:sz w:val="20"/>
          <w:szCs w:val="20"/>
        </w:rPr>
      </w:pPr>
      <w:r>
        <w:rPr>
          <w:rFonts w:ascii="宋体" w:hAnsi="宋体" w:cs="宋体"/>
          <w:b w:val="0"/>
          <w:bCs/>
          <w:kern w:val="0"/>
          <w:sz w:val="20"/>
          <w:szCs w:val="20"/>
        </w:rPr>
        <w:t>2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、稳压罐组</w:t>
      </w:r>
      <w:r>
        <w:rPr>
          <w:rFonts w:ascii="宋体" w:hAnsi="宋体" w:cs="宋体"/>
          <w:b w:val="0"/>
          <w:bCs/>
          <w:kern w:val="0"/>
          <w:sz w:val="20"/>
          <w:szCs w:val="20"/>
        </w:rPr>
        <w:t>1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套：</w:t>
      </w:r>
    </w:p>
    <w:p>
      <w:pPr>
        <w:widowControl/>
        <w:contextualSpacing/>
        <w:rPr>
          <w:rFonts w:ascii="宋体" w:hAnsi="宋体" w:cs="宋体"/>
          <w:b w:val="0"/>
          <w:bCs/>
          <w:spacing w:val="-2"/>
          <w:kern w:val="0"/>
          <w:sz w:val="20"/>
          <w:szCs w:val="20"/>
        </w:rPr>
      </w:pPr>
      <w:r>
        <w:rPr>
          <w:rFonts w:hint="eastAsia" w:ascii="宋体" w:hAnsi="宋体" w:cs="宋体"/>
          <w:b w:val="0"/>
          <w:bCs/>
          <w:spacing w:val="-2"/>
          <w:kern w:val="0"/>
          <w:sz w:val="20"/>
          <w:szCs w:val="20"/>
        </w:rPr>
        <w:t>（1）稳压罐套组</w:t>
      </w:r>
      <w:r>
        <w:rPr>
          <w:rFonts w:ascii="宋体" w:hAnsi="宋体" w:cs="宋体"/>
          <w:b w:val="0"/>
          <w:bCs/>
          <w:spacing w:val="-2"/>
          <w:kern w:val="0"/>
          <w:sz w:val="20"/>
          <w:szCs w:val="20"/>
        </w:rPr>
        <w:t>1</w:t>
      </w:r>
      <w:r>
        <w:rPr>
          <w:rFonts w:hint="eastAsia" w:ascii="宋体" w:hAnsi="宋体" w:cs="宋体"/>
          <w:b w:val="0"/>
          <w:bCs/>
          <w:spacing w:val="-2"/>
          <w:kern w:val="0"/>
          <w:sz w:val="20"/>
          <w:szCs w:val="20"/>
        </w:rPr>
        <w:t>套：稳压泵</w:t>
      </w:r>
      <w:r>
        <w:rPr>
          <w:rFonts w:ascii="宋体" w:hAnsi="宋体" w:cs="宋体"/>
          <w:b w:val="0"/>
          <w:bCs/>
          <w:spacing w:val="-2"/>
          <w:kern w:val="0"/>
          <w:sz w:val="20"/>
          <w:szCs w:val="20"/>
        </w:rPr>
        <w:t>2*1.5KW</w:t>
      </w:r>
      <w:r>
        <w:rPr>
          <w:rFonts w:hint="eastAsia" w:ascii="宋体" w:hAnsi="宋体" w:cs="宋体"/>
          <w:b w:val="0"/>
          <w:bCs/>
          <w:spacing w:val="-2"/>
          <w:kern w:val="0"/>
          <w:sz w:val="20"/>
          <w:szCs w:val="20"/>
        </w:rPr>
        <w:t>、稳压罐容积</w:t>
      </w:r>
      <w:r>
        <w:rPr>
          <w:rFonts w:ascii="宋体" w:hAnsi="宋体" w:cs="宋体"/>
          <w:b w:val="0"/>
          <w:bCs/>
          <w:spacing w:val="-2"/>
          <w:kern w:val="0"/>
          <w:sz w:val="20"/>
          <w:szCs w:val="20"/>
        </w:rPr>
        <w:t>800L</w:t>
      </w:r>
      <w:r>
        <w:rPr>
          <w:rFonts w:hint="eastAsia" w:ascii="宋体" w:hAnsi="宋体" w:cs="宋体"/>
          <w:b w:val="0"/>
          <w:bCs/>
          <w:spacing w:val="-2"/>
          <w:kern w:val="0"/>
          <w:sz w:val="20"/>
          <w:szCs w:val="20"/>
        </w:rPr>
        <w:t>。</w:t>
      </w:r>
    </w:p>
    <w:p>
      <w:pPr>
        <w:widowControl/>
        <w:contextualSpacing/>
        <w:rPr>
          <w:rFonts w:ascii="宋体" w:hAnsi="宋体" w:cs="宋体"/>
          <w:b w:val="0"/>
          <w:bCs/>
          <w:spacing w:val="-2"/>
          <w:kern w:val="0"/>
          <w:sz w:val="20"/>
          <w:szCs w:val="20"/>
        </w:rPr>
      </w:pPr>
      <w:r>
        <w:rPr>
          <w:rFonts w:hint="eastAsia" w:ascii="宋体" w:hAnsi="宋体" w:cs="宋体"/>
          <w:b w:val="0"/>
          <w:bCs/>
          <w:spacing w:val="-2"/>
          <w:kern w:val="0"/>
          <w:sz w:val="20"/>
          <w:szCs w:val="20"/>
        </w:rPr>
        <w:t>（2）沟槽式法兰</w:t>
      </w:r>
      <w:r>
        <w:rPr>
          <w:rFonts w:ascii="宋体" w:hAnsi="宋体" w:cs="宋体"/>
          <w:b w:val="0"/>
          <w:bCs/>
          <w:spacing w:val="-2"/>
          <w:kern w:val="0"/>
          <w:sz w:val="20"/>
          <w:szCs w:val="20"/>
        </w:rPr>
        <w:t>+</w:t>
      </w:r>
      <w:r>
        <w:rPr>
          <w:rFonts w:hint="eastAsia" w:ascii="宋体" w:hAnsi="宋体" w:cs="宋体"/>
          <w:b w:val="0"/>
          <w:bCs/>
          <w:spacing w:val="-2"/>
          <w:kern w:val="0"/>
          <w:sz w:val="20"/>
          <w:szCs w:val="20"/>
        </w:rPr>
        <w:t>垫子</w:t>
      </w:r>
      <w:r>
        <w:rPr>
          <w:rFonts w:ascii="宋体" w:hAnsi="宋体" w:cs="宋体"/>
          <w:b w:val="0"/>
          <w:bCs/>
          <w:spacing w:val="-2"/>
          <w:kern w:val="0"/>
          <w:sz w:val="20"/>
          <w:szCs w:val="20"/>
        </w:rPr>
        <w:t>1</w:t>
      </w:r>
      <w:r>
        <w:rPr>
          <w:rFonts w:hint="eastAsia" w:ascii="宋体" w:hAnsi="宋体" w:cs="宋体"/>
          <w:b w:val="0"/>
          <w:bCs/>
          <w:spacing w:val="-2"/>
          <w:kern w:val="0"/>
          <w:sz w:val="20"/>
          <w:szCs w:val="20"/>
        </w:rPr>
        <w:t>套。</w:t>
      </w:r>
    </w:p>
    <w:p>
      <w:pPr>
        <w:autoSpaceDE w:val="0"/>
        <w:autoSpaceDN w:val="0"/>
        <w:contextualSpacing/>
        <w:rPr>
          <w:rFonts w:ascii="宋体" w:hAnsi="宋体"/>
          <w:b w:val="0"/>
          <w:bCs/>
          <w:sz w:val="20"/>
          <w:szCs w:val="20"/>
        </w:rPr>
      </w:pPr>
      <w:r>
        <w:rPr>
          <w:rFonts w:hint="eastAsia" w:ascii="宋体" w:hAnsi="宋体"/>
          <w:b w:val="0"/>
          <w:bCs/>
          <w:sz w:val="20"/>
          <w:szCs w:val="20"/>
        </w:rPr>
        <w:t>3、消防水池、高位水箱上水管件1套：包含镀锌钢管上水管、控制阀、管件接头等。</w:t>
      </w:r>
    </w:p>
    <w:p>
      <w:pPr>
        <w:widowControl/>
        <w:contextualSpacing/>
        <w:rPr>
          <w:rFonts w:ascii="宋体" w:hAnsi="宋体"/>
          <w:b w:val="0"/>
          <w:bCs/>
          <w:sz w:val="20"/>
          <w:szCs w:val="20"/>
        </w:rPr>
      </w:pPr>
      <w:r>
        <w:rPr>
          <w:rFonts w:hint="eastAsia" w:ascii="宋体" w:hAnsi="宋体"/>
          <w:b w:val="0"/>
          <w:bCs/>
          <w:sz w:val="20"/>
          <w:szCs w:val="20"/>
        </w:rPr>
        <w:t>4、消防自动喷水灭火实训区末端排水管路1套：包含φ7</w:t>
      </w:r>
      <w:r>
        <w:rPr>
          <w:rFonts w:ascii="宋体" w:hAnsi="宋体"/>
          <w:b w:val="0"/>
          <w:bCs/>
          <w:sz w:val="20"/>
          <w:szCs w:val="20"/>
        </w:rPr>
        <w:t>5PVC</w:t>
      </w:r>
      <w:r>
        <w:rPr>
          <w:rFonts w:hint="eastAsia" w:ascii="宋体" w:hAnsi="宋体"/>
          <w:b w:val="0"/>
          <w:bCs/>
          <w:sz w:val="20"/>
          <w:szCs w:val="20"/>
        </w:rPr>
        <w:t>管、φ7</w:t>
      </w:r>
      <w:r>
        <w:rPr>
          <w:rFonts w:ascii="宋体" w:hAnsi="宋体"/>
          <w:b w:val="0"/>
          <w:bCs/>
          <w:sz w:val="20"/>
          <w:szCs w:val="20"/>
        </w:rPr>
        <w:t>5</w:t>
      </w:r>
      <w:r>
        <w:rPr>
          <w:rFonts w:hint="eastAsia" w:ascii="宋体" w:hAnsi="宋体"/>
          <w:b w:val="0"/>
          <w:bCs/>
          <w:sz w:val="20"/>
          <w:szCs w:val="20"/>
        </w:rPr>
        <w:t>直接头、φ7</w:t>
      </w:r>
      <w:r>
        <w:rPr>
          <w:rFonts w:ascii="宋体" w:hAnsi="宋体"/>
          <w:b w:val="0"/>
          <w:bCs/>
          <w:sz w:val="20"/>
          <w:szCs w:val="20"/>
        </w:rPr>
        <w:t>5</w:t>
      </w:r>
      <w:r>
        <w:rPr>
          <w:rFonts w:hint="eastAsia" w:ascii="宋体" w:hAnsi="宋体"/>
          <w:b w:val="0"/>
          <w:bCs/>
          <w:sz w:val="20"/>
          <w:szCs w:val="20"/>
        </w:rPr>
        <w:t>三通、管路固定L支架，U型管卡，膨胀螺栓等。</w:t>
      </w:r>
    </w:p>
    <w:p>
      <w:pPr>
        <w:widowControl/>
        <w:contextualSpacing/>
        <w:rPr>
          <w:rFonts w:hint="eastAsia" w:ascii="宋体" w:hAnsi="宋体"/>
          <w:b w:val="0"/>
          <w:bCs/>
          <w:sz w:val="20"/>
          <w:szCs w:val="20"/>
        </w:rPr>
      </w:pPr>
      <w:r>
        <w:rPr>
          <w:rFonts w:hint="eastAsia" w:ascii="宋体" w:hAnsi="宋体"/>
          <w:b w:val="0"/>
          <w:bCs/>
          <w:sz w:val="20"/>
          <w:szCs w:val="20"/>
        </w:rPr>
        <w:t>能满足</w:t>
      </w:r>
      <w:r>
        <w:rPr>
          <w:rFonts w:hint="eastAsia" w:ascii="宋体" w:hAnsi="宋体"/>
          <w:b w:val="0"/>
          <w:bCs/>
          <w:sz w:val="20"/>
          <w:szCs w:val="20"/>
          <w:lang w:eastAsia="zh-CN"/>
        </w:rPr>
        <w:t>《</w:t>
      </w:r>
      <w:r>
        <w:rPr>
          <w:rFonts w:hint="eastAsia" w:ascii="宋体" w:hAnsi="宋体"/>
          <w:b w:val="0"/>
          <w:bCs/>
          <w:sz w:val="20"/>
          <w:szCs w:val="20"/>
          <w:lang w:val="en-US" w:eastAsia="zh-CN"/>
        </w:rPr>
        <w:t>火灾自动报警系统</w:t>
      </w:r>
      <w:r>
        <w:rPr>
          <w:rFonts w:hint="eastAsia" w:ascii="宋体" w:hAnsi="宋体"/>
          <w:b w:val="0"/>
          <w:bCs/>
          <w:sz w:val="20"/>
          <w:szCs w:val="20"/>
          <w:lang w:eastAsia="zh-CN"/>
        </w:rPr>
        <w:t>》、《</w:t>
      </w:r>
      <w:r>
        <w:rPr>
          <w:rFonts w:hint="eastAsia" w:ascii="宋体" w:hAnsi="宋体"/>
          <w:b w:val="0"/>
          <w:bCs/>
          <w:sz w:val="20"/>
          <w:szCs w:val="20"/>
          <w:lang w:val="en-US" w:eastAsia="zh-CN"/>
        </w:rPr>
        <w:t>建筑消防系统设计与施工</w:t>
      </w:r>
      <w:r>
        <w:rPr>
          <w:rFonts w:hint="eastAsia" w:ascii="宋体" w:hAnsi="宋体"/>
          <w:b w:val="0"/>
          <w:bCs/>
          <w:sz w:val="20"/>
          <w:szCs w:val="20"/>
          <w:lang w:eastAsia="zh-CN"/>
        </w:rPr>
        <w:t>》</w:t>
      </w:r>
      <w:r>
        <w:rPr>
          <w:rFonts w:hint="eastAsia" w:ascii="宋体" w:hAnsi="宋体"/>
          <w:b w:val="0"/>
          <w:bCs/>
          <w:sz w:val="20"/>
          <w:szCs w:val="20"/>
          <w:lang w:val="en-US" w:eastAsia="zh-CN"/>
        </w:rPr>
        <w:t>教学与实训，以及</w:t>
      </w:r>
      <w:r>
        <w:rPr>
          <w:rFonts w:hint="eastAsia" w:ascii="宋体" w:hAnsi="宋体"/>
          <w:b w:val="0"/>
          <w:bCs/>
          <w:sz w:val="20"/>
          <w:szCs w:val="20"/>
        </w:rPr>
        <w:t>福建省三级消防设施操作员（监控）和三级消防设施操作员</w:t>
      </w:r>
      <w:r>
        <w:rPr>
          <w:rFonts w:hint="eastAsia" w:ascii="宋体" w:hAnsi="宋体"/>
          <w:b w:val="0"/>
          <w:bCs/>
          <w:sz w:val="20"/>
          <w:szCs w:val="20"/>
          <w:lang w:eastAsia="zh-CN"/>
        </w:rPr>
        <w:t>（维保）</w:t>
      </w:r>
      <w:r>
        <w:rPr>
          <w:rFonts w:hint="eastAsia" w:ascii="宋体" w:hAnsi="宋体"/>
          <w:b w:val="0"/>
          <w:bCs/>
          <w:sz w:val="20"/>
          <w:szCs w:val="20"/>
        </w:rPr>
        <w:t>方向技能考试</w:t>
      </w:r>
      <w:r>
        <w:rPr>
          <w:rFonts w:hint="eastAsia" w:ascii="宋体" w:hAnsi="宋体"/>
          <w:b w:val="0"/>
          <w:bCs/>
          <w:sz w:val="20"/>
          <w:szCs w:val="20"/>
          <w:lang w:val="en-US" w:eastAsia="zh-CN"/>
        </w:rPr>
        <w:t>培训及考试</w:t>
      </w:r>
      <w:r>
        <w:rPr>
          <w:rFonts w:hint="eastAsia" w:ascii="宋体" w:hAnsi="宋体"/>
          <w:b w:val="0"/>
          <w:bCs/>
          <w:sz w:val="20"/>
          <w:szCs w:val="20"/>
        </w:rPr>
        <w:t>要求。</w:t>
      </w:r>
    </w:p>
    <w:p>
      <w:pPr>
        <w:rPr>
          <w:rFonts w:ascii="宋体" w:hAnsi="宋体"/>
          <w:b w:val="0"/>
          <w:bCs/>
          <w:sz w:val="20"/>
          <w:szCs w:val="20"/>
        </w:rPr>
      </w:pP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（三）、智能消防自动跟踪定位射流灭火系统</w:t>
      </w:r>
    </w:p>
    <w:p>
      <w:pPr>
        <w:autoSpaceDE w:val="0"/>
        <w:autoSpaceDN w:val="0"/>
        <w:contextualSpacing/>
        <w:rPr>
          <w:rFonts w:ascii="宋体" w:hAnsi="宋体" w:cs="宋体"/>
          <w:b w:val="0"/>
          <w:bCs/>
          <w:kern w:val="0"/>
          <w:position w:val="-3"/>
          <w:sz w:val="20"/>
          <w:szCs w:val="20"/>
        </w:rPr>
      </w:pP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产品规格：</w:t>
      </w:r>
      <w:r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  <w:t>详见</w:t>
      </w:r>
      <w:r>
        <w:rPr>
          <w:rFonts w:hint="eastAsia" w:ascii="宋体" w:hAnsi="宋体" w:cs="宋体"/>
          <w:b w:val="0"/>
          <w:bCs/>
          <w:kern w:val="0"/>
          <w:position w:val="-3"/>
          <w:sz w:val="20"/>
          <w:szCs w:val="20"/>
        </w:rPr>
        <w:t>具</w:t>
      </w:r>
      <w:r>
        <w:rPr>
          <w:rFonts w:hint="eastAsia" w:ascii="宋体" w:hAnsi="宋体" w:cs="宋体"/>
          <w:b w:val="0"/>
          <w:bCs/>
          <w:spacing w:val="-2"/>
          <w:kern w:val="0"/>
          <w:position w:val="-3"/>
          <w:sz w:val="20"/>
          <w:szCs w:val="20"/>
        </w:rPr>
        <w:t>体</w:t>
      </w:r>
      <w:r>
        <w:rPr>
          <w:rFonts w:hint="eastAsia" w:ascii="宋体" w:hAnsi="宋体" w:cs="宋体"/>
          <w:b w:val="0"/>
          <w:bCs/>
          <w:kern w:val="0"/>
          <w:position w:val="-3"/>
          <w:sz w:val="20"/>
          <w:szCs w:val="20"/>
        </w:rPr>
        <w:t>设备</w:t>
      </w:r>
    </w:p>
    <w:p>
      <w:pPr>
        <w:autoSpaceDE w:val="0"/>
        <w:autoSpaceDN w:val="0"/>
        <w:contextualSpacing/>
        <w:rPr>
          <w:rFonts w:ascii="宋体" w:hAnsi="宋体" w:cs="宋体"/>
          <w:b w:val="0"/>
          <w:bCs/>
          <w:kern w:val="0"/>
          <w:sz w:val="20"/>
          <w:szCs w:val="20"/>
        </w:rPr>
      </w:pP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产品概述：包</w:t>
      </w:r>
      <w:r>
        <w:rPr>
          <w:rFonts w:hint="eastAsia" w:ascii="宋体" w:hAnsi="宋体" w:cs="宋体"/>
          <w:b w:val="0"/>
          <w:bCs/>
          <w:spacing w:val="-2"/>
          <w:kern w:val="0"/>
          <w:sz w:val="20"/>
          <w:szCs w:val="20"/>
        </w:rPr>
        <w:t>含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消</w:t>
      </w:r>
      <w:r>
        <w:rPr>
          <w:rFonts w:hint="eastAsia" w:ascii="宋体" w:hAnsi="宋体" w:cs="宋体"/>
          <w:b w:val="0"/>
          <w:bCs/>
          <w:spacing w:val="-2"/>
          <w:kern w:val="0"/>
          <w:sz w:val="20"/>
          <w:szCs w:val="20"/>
        </w:rPr>
        <w:t>防水炮</w:t>
      </w:r>
      <w:r>
        <w:rPr>
          <w:rFonts w:hint="eastAsia" w:ascii="宋体" w:hAnsi="宋体" w:cs="宋体"/>
          <w:b w:val="0"/>
          <w:bCs/>
          <w:spacing w:val="-38"/>
          <w:kern w:val="0"/>
          <w:sz w:val="20"/>
          <w:szCs w:val="20"/>
        </w:rPr>
        <w:t>、联动控制台、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控制柜等设备。</w:t>
      </w:r>
    </w:p>
    <w:p>
      <w:pPr>
        <w:autoSpaceDE w:val="0"/>
        <w:autoSpaceDN w:val="0"/>
        <w:contextualSpacing/>
        <w:rPr>
          <w:rFonts w:ascii="宋体" w:hAnsi="宋体" w:cs="宋体"/>
          <w:b w:val="0"/>
          <w:bCs/>
          <w:kern w:val="0"/>
          <w:sz w:val="20"/>
          <w:szCs w:val="20"/>
        </w:rPr>
      </w:pP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产品配置：</w:t>
      </w:r>
    </w:p>
    <w:p>
      <w:pPr>
        <w:pStyle w:val="66"/>
        <w:contextualSpacing/>
        <w:rPr>
          <w:rFonts w:hAnsi="宋体"/>
          <w:b w:val="0"/>
          <w:bCs/>
          <w:color w:val="auto"/>
          <w:sz w:val="20"/>
          <w:szCs w:val="20"/>
        </w:rPr>
      </w:pPr>
      <w:r>
        <w:rPr>
          <w:rFonts w:hAnsi="宋体"/>
          <w:b w:val="0"/>
          <w:bCs/>
          <w:color w:val="auto"/>
          <w:sz w:val="20"/>
          <w:szCs w:val="20"/>
        </w:rPr>
        <w:t>1</w:t>
      </w:r>
      <w:r>
        <w:rPr>
          <w:rFonts w:hint="eastAsia" w:hAnsi="宋体"/>
          <w:b w:val="0"/>
          <w:bCs/>
          <w:color w:val="auto"/>
          <w:sz w:val="20"/>
          <w:szCs w:val="20"/>
        </w:rPr>
        <w:t>、自动跟踪定位射流灭火联动控制台1台：</w:t>
      </w:r>
    </w:p>
    <w:p>
      <w:pPr>
        <w:pStyle w:val="66"/>
        <w:contextualSpacing/>
        <w:rPr>
          <w:rFonts w:hAnsi="宋体"/>
          <w:b w:val="0"/>
          <w:bCs/>
          <w:color w:val="auto"/>
          <w:sz w:val="20"/>
          <w:szCs w:val="20"/>
        </w:rPr>
      </w:pPr>
      <w:r>
        <w:rPr>
          <w:rFonts w:hint="eastAsia" w:hAnsi="宋体"/>
          <w:b w:val="0"/>
          <w:bCs/>
          <w:color w:val="auto"/>
          <w:sz w:val="20"/>
          <w:szCs w:val="20"/>
        </w:rPr>
        <w:t>双联琴键台，</w:t>
      </w:r>
      <w:r>
        <w:rPr>
          <w:rFonts w:hint="eastAsia" w:hAnsi="宋体"/>
          <w:b w:val="0"/>
          <w:bCs/>
          <w:color w:val="auto"/>
          <w:sz w:val="20"/>
          <w:szCs w:val="20"/>
          <w:lang w:val="en-US" w:eastAsia="zh-CN"/>
        </w:rPr>
        <w:t>约为</w:t>
      </w:r>
      <w:r>
        <w:rPr>
          <w:rFonts w:hAnsi="宋体"/>
          <w:b w:val="0"/>
          <w:bCs/>
          <w:color w:val="auto"/>
          <w:sz w:val="20"/>
          <w:szCs w:val="20"/>
        </w:rPr>
        <w:t>1200*950*1140</w:t>
      </w:r>
      <w:r>
        <w:rPr>
          <w:rFonts w:hint="eastAsia" w:hAnsi="宋体"/>
          <w:b w:val="0"/>
          <w:bCs/>
          <w:color w:val="auto"/>
          <w:sz w:val="20"/>
          <w:szCs w:val="20"/>
        </w:rPr>
        <w:t>mm。双联琴台控制台采用</w:t>
      </w:r>
      <w:r>
        <w:rPr>
          <w:rFonts w:hAnsi="宋体"/>
          <w:b w:val="0"/>
          <w:bCs/>
          <w:color w:val="auto"/>
          <w:sz w:val="20"/>
          <w:szCs w:val="20"/>
        </w:rPr>
        <w:t>SPCC</w:t>
      </w:r>
      <w:r>
        <w:rPr>
          <w:rFonts w:hint="eastAsia" w:hAnsi="宋体"/>
          <w:b w:val="0"/>
          <w:bCs/>
          <w:color w:val="auto"/>
          <w:sz w:val="20"/>
          <w:szCs w:val="20"/>
        </w:rPr>
        <w:t>冷轧钢板，</w:t>
      </w:r>
      <w:r>
        <w:rPr>
          <w:rFonts w:hAnsi="宋体"/>
          <w:b w:val="0"/>
          <w:bCs/>
          <w:color w:val="auto"/>
          <w:sz w:val="20"/>
          <w:szCs w:val="20"/>
        </w:rPr>
        <w:t>1.5mm</w:t>
      </w:r>
      <w:r>
        <w:rPr>
          <w:rFonts w:hint="eastAsia" w:hAnsi="宋体"/>
          <w:b w:val="0"/>
          <w:bCs/>
          <w:color w:val="auto"/>
          <w:sz w:val="20"/>
          <w:szCs w:val="20"/>
        </w:rPr>
        <w:t>厚</w:t>
      </w:r>
      <w:r>
        <w:rPr>
          <w:rFonts w:hint="eastAsia" w:hAnsi="宋体"/>
          <w:b w:val="0"/>
          <w:bCs/>
          <w:color w:val="auto"/>
          <w:sz w:val="20"/>
          <w:szCs w:val="20"/>
          <w:lang w:val="en-US" w:eastAsia="zh-CN"/>
        </w:rPr>
        <w:t>左右</w:t>
      </w:r>
      <w:r>
        <w:rPr>
          <w:rFonts w:hint="eastAsia" w:hAnsi="宋体"/>
          <w:b w:val="0"/>
          <w:bCs/>
          <w:color w:val="auto"/>
          <w:sz w:val="20"/>
          <w:szCs w:val="20"/>
        </w:rPr>
        <w:t>，表面进行脱脂、酸洗、磷化后，表面进行静电喷塑，电脑灰色，琴台上部正面有2个设备安装窗口，控制台前门为旋转铁门，后门为插卸门，底座配套有进出线孔，柜内配有可调节设备托板。</w:t>
      </w:r>
    </w:p>
    <w:p>
      <w:pPr>
        <w:pStyle w:val="66"/>
        <w:contextualSpacing/>
        <w:rPr>
          <w:rFonts w:hAnsi="宋体"/>
          <w:b w:val="0"/>
          <w:bCs/>
          <w:color w:val="auto"/>
          <w:sz w:val="20"/>
          <w:szCs w:val="20"/>
        </w:rPr>
      </w:pPr>
      <w:r>
        <w:rPr>
          <w:rFonts w:hAnsi="宋体"/>
          <w:b w:val="0"/>
          <w:bCs/>
          <w:color w:val="auto"/>
          <w:sz w:val="20"/>
          <w:szCs w:val="20"/>
        </w:rPr>
        <w:t>2</w:t>
      </w:r>
      <w:r>
        <w:rPr>
          <w:rFonts w:hint="eastAsia" w:hAnsi="宋体"/>
          <w:b w:val="0"/>
          <w:bCs/>
          <w:color w:val="auto"/>
          <w:sz w:val="20"/>
          <w:szCs w:val="20"/>
        </w:rPr>
        <w:t>、自动跟踪定位射流灭火装置（消防水炮）联动报警控制设备1套：</w:t>
      </w:r>
    </w:p>
    <w:p>
      <w:pPr>
        <w:pStyle w:val="66"/>
        <w:contextualSpacing/>
        <w:rPr>
          <w:rFonts w:hAnsi="宋体"/>
          <w:b w:val="0"/>
          <w:bCs/>
          <w:color w:val="auto"/>
          <w:sz w:val="20"/>
          <w:szCs w:val="20"/>
        </w:rPr>
      </w:pPr>
      <w:r>
        <w:rPr>
          <w:rFonts w:hAnsi="宋体" w:cs="宋体"/>
          <w:b w:val="0"/>
          <w:bCs/>
          <w:sz w:val="20"/>
          <w:szCs w:val="2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3218815</wp:posOffset>
            </wp:positionH>
            <wp:positionV relativeFrom="paragraph">
              <wp:posOffset>21590</wp:posOffset>
            </wp:positionV>
            <wp:extent cx="2484755" cy="1254760"/>
            <wp:effectExtent l="0" t="0" r="4445" b="2540"/>
            <wp:wrapTight wrapText="bothSides">
              <wp:wrapPolygon>
                <wp:start x="0" y="0"/>
                <wp:lineTo x="0" y="21425"/>
                <wp:lineTo x="21528" y="21425"/>
                <wp:lineTo x="21528" y="0"/>
                <wp:lineTo x="0" y="0"/>
              </wp:wrapPolygon>
            </wp:wrapTight>
            <wp:docPr id="29" name="图片 29" descr="图片包含 室内, 飞机, 小, 空气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图片包含 室内, 飞机, 小, 空气&#10;&#10;描述已自动生成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4755" cy="1254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hAnsi="宋体"/>
          <w:b w:val="0"/>
          <w:bCs/>
          <w:color w:val="auto"/>
          <w:sz w:val="20"/>
          <w:szCs w:val="20"/>
        </w:rPr>
        <w:t>（1）火灾报警控制器1台。</w:t>
      </w:r>
    </w:p>
    <w:p>
      <w:pPr>
        <w:pStyle w:val="66"/>
        <w:contextualSpacing/>
        <w:rPr>
          <w:rFonts w:hAnsi="宋体"/>
          <w:b w:val="0"/>
          <w:bCs/>
          <w:color w:val="auto"/>
          <w:sz w:val="20"/>
          <w:szCs w:val="20"/>
        </w:rPr>
      </w:pPr>
      <w:r>
        <w:rPr>
          <w:rFonts w:hint="eastAsia" w:hAnsi="宋体"/>
          <w:b w:val="0"/>
          <w:bCs/>
          <w:color w:val="auto"/>
          <w:sz w:val="20"/>
          <w:szCs w:val="20"/>
        </w:rPr>
        <w:t>（2）手动硬启控制盘1台。</w:t>
      </w:r>
    </w:p>
    <w:p>
      <w:pPr>
        <w:pStyle w:val="66"/>
        <w:contextualSpacing/>
        <w:rPr>
          <w:rFonts w:hAnsi="宋体"/>
          <w:b w:val="0"/>
          <w:bCs/>
          <w:color w:val="auto"/>
          <w:sz w:val="20"/>
          <w:szCs w:val="20"/>
        </w:rPr>
      </w:pPr>
      <w:r>
        <w:rPr>
          <w:rFonts w:hint="eastAsia" w:hAnsi="宋体"/>
          <w:b w:val="0"/>
          <w:bCs/>
          <w:color w:val="auto"/>
          <w:sz w:val="20"/>
          <w:szCs w:val="20"/>
        </w:rPr>
        <w:t>（3）硬盘录像机1台。</w:t>
      </w:r>
    </w:p>
    <w:p>
      <w:pPr>
        <w:pStyle w:val="66"/>
        <w:contextualSpacing/>
        <w:rPr>
          <w:rFonts w:hAnsi="宋体"/>
          <w:b w:val="0"/>
          <w:bCs/>
          <w:color w:val="auto"/>
          <w:sz w:val="20"/>
          <w:szCs w:val="20"/>
        </w:rPr>
      </w:pPr>
      <w:r>
        <w:rPr>
          <w:rFonts w:hint="eastAsia" w:hAnsi="宋体"/>
          <w:b w:val="0"/>
          <w:bCs/>
          <w:color w:val="auto"/>
          <w:sz w:val="20"/>
          <w:szCs w:val="20"/>
        </w:rPr>
        <w:t>（4）水炮远程控制盘1台。</w:t>
      </w:r>
    </w:p>
    <w:p>
      <w:pPr>
        <w:pStyle w:val="66"/>
        <w:contextualSpacing/>
        <w:rPr>
          <w:rFonts w:hAnsi="宋体"/>
          <w:b w:val="0"/>
          <w:bCs/>
          <w:color w:val="auto"/>
          <w:sz w:val="20"/>
          <w:szCs w:val="20"/>
        </w:rPr>
      </w:pPr>
      <w:r>
        <w:rPr>
          <w:rFonts w:hint="eastAsia" w:hAnsi="宋体"/>
          <w:b w:val="0"/>
          <w:bCs/>
          <w:color w:val="auto"/>
          <w:sz w:val="20"/>
          <w:szCs w:val="20"/>
        </w:rPr>
        <w:t>（5）</w:t>
      </w:r>
      <w:r>
        <w:rPr>
          <w:rFonts w:hAnsi="宋体"/>
          <w:b w:val="0"/>
          <w:bCs/>
          <w:color w:val="auto"/>
          <w:sz w:val="20"/>
          <w:szCs w:val="20"/>
        </w:rPr>
        <w:t>21.5</w:t>
      </w:r>
      <w:r>
        <w:rPr>
          <w:rFonts w:hint="eastAsia" w:hAnsi="宋体"/>
          <w:b w:val="0"/>
          <w:bCs/>
          <w:color w:val="auto"/>
          <w:sz w:val="20"/>
          <w:szCs w:val="20"/>
        </w:rPr>
        <w:t>寸彩色液晶显示器1台。</w:t>
      </w:r>
    </w:p>
    <w:p>
      <w:pPr>
        <w:pStyle w:val="66"/>
        <w:contextualSpacing/>
        <w:rPr>
          <w:rFonts w:hAnsi="宋体"/>
          <w:b w:val="0"/>
          <w:bCs/>
          <w:color w:val="auto"/>
          <w:sz w:val="20"/>
          <w:szCs w:val="20"/>
        </w:rPr>
      </w:pPr>
      <w:r>
        <w:rPr>
          <w:rFonts w:hint="eastAsia" w:hAnsi="宋体"/>
          <w:b w:val="0"/>
          <w:bCs/>
          <w:color w:val="auto"/>
          <w:sz w:val="20"/>
          <w:szCs w:val="20"/>
        </w:rPr>
        <w:t>（6）</w:t>
      </w:r>
      <w:r>
        <w:rPr>
          <w:rFonts w:hAnsi="宋体"/>
          <w:b w:val="0"/>
          <w:bCs/>
          <w:color w:val="auto"/>
          <w:sz w:val="20"/>
          <w:szCs w:val="20"/>
        </w:rPr>
        <w:t>UPS</w:t>
      </w:r>
      <w:r>
        <w:rPr>
          <w:rFonts w:hint="eastAsia" w:hAnsi="宋体"/>
          <w:b w:val="0"/>
          <w:bCs/>
          <w:color w:val="auto"/>
          <w:sz w:val="20"/>
          <w:szCs w:val="20"/>
        </w:rPr>
        <w:t>电源+备用电池1套。</w:t>
      </w:r>
    </w:p>
    <w:p>
      <w:pPr>
        <w:pStyle w:val="66"/>
        <w:contextualSpacing/>
        <w:rPr>
          <w:rFonts w:hAnsi="宋体"/>
          <w:b w:val="0"/>
          <w:bCs/>
          <w:color w:val="auto"/>
          <w:sz w:val="20"/>
          <w:szCs w:val="20"/>
        </w:rPr>
      </w:pPr>
      <w:r>
        <w:rPr>
          <w:rFonts w:hint="eastAsia" w:hAnsi="宋体"/>
          <w:b w:val="0"/>
          <w:bCs/>
          <w:color w:val="auto"/>
          <w:sz w:val="20"/>
          <w:szCs w:val="20"/>
        </w:rPr>
        <w:t>（7）信息处理软件及其他组件。</w:t>
      </w:r>
    </w:p>
    <w:p>
      <w:pPr>
        <w:pStyle w:val="66"/>
        <w:contextualSpacing/>
        <w:rPr>
          <w:rFonts w:hAnsi="宋体"/>
          <w:b w:val="0"/>
          <w:bCs/>
          <w:color w:val="auto"/>
          <w:sz w:val="20"/>
          <w:szCs w:val="20"/>
        </w:rPr>
      </w:pPr>
      <w:r>
        <w:rPr>
          <w:rFonts w:hAnsi="宋体"/>
          <w:b w:val="0"/>
          <w:bCs/>
          <w:color w:val="auto"/>
          <w:sz w:val="20"/>
          <w:szCs w:val="20"/>
        </w:rPr>
        <w:t>3</w:t>
      </w:r>
      <w:r>
        <w:rPr>
          <w:rFonts w:hint="eastAsia" w:hAnsi="宋体"/>
          <w:b w:val="0"/>
          <w:bCs/>
          <w:color w:val="auto"/>
          <w:sz w:val="20"/>
          <w:szCs w:val="20"/>
        </w:rPr>
        <w:t>、自动跟踪定位射流灭火装置（消防水炮）</w:t>
      </w:r>
      <w:r>
        <w:rPr>
          <w:rFonts w:hAnsi="宋体"/>
          <w:b w:val="0"/>
          <w:bCs/>
          <w:color w:val="auto"/>
          <w:sz w:val="20"/>
          <w:szCs w:val="20"/>
        </w:rPr>
        <w:t>1</w:t>
      </w:r>
      <w:r>
        <w:rPr>
          <w:rFonts w:hint="eastAsia" w:hAnsi="宋体"/>
          <w:b w:val="0"/>
          <w:bCs/>
          <w:color w:val="auto"/>
          <w:sz w:val="20"/>
          <w:szCs w:val="20"/>
        </w:rPr>
        <w:t>套：监控半径</w:t>
      </w:r>
      <w:r>
        <w:rPr>
          <w:rFonts w:hint="eastAsia" w:hAnsi="宋体"/>
          <w:b w:val="0"/>
          <w:bCs/>
          <w:color w:val="auto"/>
          <w:sz w:val="20"/>
          <w:szCs w:val="20"/>
          <w:lang w:val="en-US" w:eastAsia="zh-CN"/>
        </w:rPr>
        <w:t>约为</w:t>
      </w:r>
      <w:r>
        <w:rPr>
          <w:rFonts w:hAnsi="宋体"/>
          <w:b w:val="0"/>
          <w:bCs/>
          <w:color w:val="auto"/>
          <w:sz w:val="20"/>
          <w:szCs w:val="20"/>
        </w:rPr>
        <w:t>30</w:t>
      </w:r>
      <w:r>
        <w:rPr>
          <w:rFonts w:hint="eastAsia" w:hAnsi="宋体"/>
          <w:b w:val="0"/>
          <w:bCs/>
          <w:color w:val="auto"/>
          <w:sz w:val="20"/>
          <w:szCs w:val="20"/>
        </w:rPr>
        <w:t>米，射流半径</w:t>
      </w:r>
      <w:r>
        <w:rPr>
          <w:rFonts w:hint="eastAsia" w:hAnsi="宋体"/>
          <w:b w:val="0"/>
          <w:bCs/>
          <w:color w:val="auto"/>
          <w:sz w:val="20"/>
          <w:szCs w:val="20"/>
          <w:lang w:val="en-US" w:eastAsia="zh-CN"/>
        </w:rPr>
        <w:t>不少于</w:t>
      </w:r>
      <w:r>
        <w:rPr>
          <w:rFonts w:hAnsi="宋体"/>
          <w:b w:val="0"/>
          <w:bCs/>
          <w:color w:val="auto"/>
          <w:sz w:val="20"/>
          <w:szCs w:val="20"/>
        </w:rPr>
        <w:t>30</w:t>
      </w:r>
      <w:r>
        <w:rPr>
          <w:rFonts w:hint="eastAsia" w:hAnsi="宋体"/>
          <w:b w:val="0"/>
          <w:bCs/>
          <w:color w:val="auto"/>
          <w:sz w:val="20"/>
          <w:szCs w:val="20"/>
        </w:rPr>
        <w:t>米，最大保护半径</w:t>
      </w:r>
      <w:r>
        <w:rPr>
          <w:rFonts w:hAnsi="宋体"/>
          <w:b w:val="0"/>
          <w:bCs/>
          <w:color w:val="auto"/>
          <w:sz w:val="20"/>
          <w:szCs w:val="20"/>
        </w:rPr>
        <w:t>30</w:t>
      </w:r>
      <w:r>
        <w:rPr>
          <w:rFonts w:hint="eastAsia" w:hAnsi="宋体"/>
          <w:b w:val="0"/>
          <w:bCs/>
          <w:color w:val="auto"/>
          <w:sz w:val="20"/>
          <w:szCs w:val="20"/>
        </w:rPr>
        <w:t>米，安装高度</w:t>
      </w:r>
      <w:r>
        <w:rPr>
          <w:rFonts w:hAnsi="宋体"/>
          <w:b w:val="0"/>
          <w:bCs/>
          <w:color w:val="auto"/>
          <w:sz w:val="20"/>
          <w:szCs w:val="20"/>
        </w:rPr>
        <w:t>3-6</w:t>
      </w:r>
      <w:r>
        <w:rPr>
          <w:rFonts w:hint="eastAsia" w:hAnsi="宋体"/>
          <w:b w:val="0"/>
          <w:bCs/>
          <w:color w:val="auto"/>
          <w:sz w:val="20"/>
          <w:szCs w:val="20"/>
        </w:rPr>
        <w:t>米，额定工作压力</w:t>
      </w:r>
      <w:r>
        <w:rPr>
          <w:rFonts w:hAnsi="宋体"/>
          <w:b w:val="0"/>
          <w:bCs/>
          <w:color w:val="auto"/>
          <w:sz w:val="20"/>
          <w:szCs w:val="20"/>
        </w:rPr>
        <w:t>0.6MPA,</w:t>
      </w:r>
      <w:r>
        <w:rPr>
          <w:rFonts w:hint="eastAsia" w:hAnsi="宋体"/>
          <w:b w:val="0"/>
          <w:bCs/>
          <w:color w:val="auto"/>
          <w:sz w:val="20"/>
          <w:szCs w:val="20"/>
        </w:rPr>
        <w:t>最大工作压力</w:t>
      </w:r>
      <w:r>
        <w:rPr>
          <w:rFonts w:hAnsi="宋体"/>
          <w:b w:val="0"/>
          <w:bCs/>
          <w:color w:val="auto"/>
          <w:sz w:val="20"/>
          <w:szCs w:val="20"/>
        </w:rPr>
        <w:t>0.8MPA</w:t>
      </w:r>
      <w:r>
        <w:rPr>
          <w:rFonts w:hint="eastAsia" w:hAnsi="宋体"/>
          <w:b w:val="0"/>
          <w:bCs/>
          <w:color w:val="auto"/>
          <w:sz w:val="20"/>
          <w:szCs w:val="20"/>
        </w:rPr>
        <w:t>，工作电压</w:t>
      </w:r>
      <w:r>
        <w:rPr>
          <w:rFonts w:hAnsi="宋体"/>
          <w:b w:val="0"/>
          <w:bCs/>
          <w:color w:val="auto"/>
          <w:sz w:val="20"/>
          <w:szCs w:val="20"/>
        </w:rPr>
        <w:t>220V</w:t>
      </w:r>
      <w:r>
        <w:rPr>
          <w:rFonts w:hint="eastAsia" w:hAnsi="宋体"/>
          <w:b w:val="0"/>
          <w:bCs/>
          <w:color w:val="auto"/>
          <w:sz w:val="20"/>
          <w:szCs w:val="20"/>
        </w:rPr>
        <w:t>，监控</w:t>
      </w:r>
      <w:r>
        <w:rPr>
          <w:rFonts w:hAnsi="宋体"/>
          <w:b w:val="0"/>
          <w:bCs/>
          <w:color w:val="auto"/>
          <w:sz w:val="20"/>
          <w:szCs w:val="20"/>
        </w:rPr>
        <w:t>50W</w:t>
      </w:r>
      <w:r>
        <w:rPr>
          <w:rFonts w:hint="eastAsia" w:hAnsi="宋体"/>
          <w:b w:val="0"/>
          <w:bCs/>
          <w:color w:val="auto"/>
          <w:sz w:val="20"/>
          <w:szCs w:val="20"/>
        </w:rPr>
        <w:t>，扫描</w:t>
      </w:r>
      <w:r>
        <w:rPr>
          <w:rFonts w:hAnsi="宋体"/>
          <w:b w:val="0"/>
          <w:bCs/>
          <w:color w:val="auto"/>
          <w:sz w:val="20"/>
          <w:szCs w:val="20"/>
        </w:rPr>
        <w:t>50W;</w:t>
      </w:r>
      <w:r>
        <w:rPr>
          <w:rFonts w:hint="eastAsia" w:hAnsi="宋体"/>
          <w:b w:val="0"/>
          <w:bCs/>
          <w:color w:val="auto"/>
          <w:sz w:val="20"/>
          <w:szCs w:val="20"/>
        </w:rPr>
        <w:t>通讯方式</w:t>
      </w:r>
      <w:r>
        <w:rPr>
          <w:rFonts w:hAnsi="宋体"/>
          <w:b w:val="0"/>
          <w:bCs/>
          <w:color w:val="auto"/>
          <w:sz w:val="20"/>
          <w:szCs w:val="20"/>
        </w:rPr>
        <w:t>RS232</w:t>
      </w:r>
      <w:r>
        <w:rPr>
          <w:rFonts w:hint="eastAsia" w:hAnsi="宋体"/>
          <w:b w:val="0"/>
          <w:bCs/>
          <w:color w:val="auto"/>
          <w:sz w:val="20"/>
          <w:szCs w:val="20"/>
        </w:rPr>
        <w:t>，定位时间</w:t>
      </w:r>
      <w:r>
        <w:rPr>
          <w:rFonts w:hAnsi="宋体"/>
          <w:b w:val="0"/>
          <w:bCs/>
          <w:color w:val="auto"/>
          <w:sz w:val="20"/>
          <w:szCs w:val="20"/>
        </w:rPr>
        <w:t>30</w:t>
      </w:r>
      <w:r>
        <w:rPr>
          <w:rFonts w:hint="eastAsia" w:hAnsi="宋体"/>
          <w:b w:val="0"/>
          <w:bCs/>
          <w:color w:val="auto"/>
          <w:sz w:val="20"/>
          <w:szCs w:val="20"/>
        </w:rPr>
        <w:t>秒。</w:t>
      </w:r>
    </w:p>
    <w:p>
      <w:pPr>
        <w:pStyle w:val="66"/>
        <w:contextualSpacing/>
        <w:rPr>
          <w:rFonts w:hAnsi="宋体"/>
          <w:b w:val="0"/>
          <w:bCs/>
          <w:color w:val="auto"/>
          <w:sz w:val="20"/>
          <w:szCs w:val="20"/>
        </w:rPr>
      </w:pPr>
      <w:r>
        <w:rPr>
          <w:rFonts w:hAnsi="宋体"/>
          <w:b w:val="0"/>
          <w:bCs/>
          <w:color w:val="auto"/>
          <w:sz w:val="20"/>
          <w:szCs w:val="20"/>
        </w:rPr>
        <w:t>4</w:t>
      </w:r>
      <w:r>
        <w:rPr>
          <w:rFonts w:hint="eastAsia" w:hAnsi="宋体"/>
          <w:b w:val="0"/>
          <w:bCs/>
          <w:color w:val="auto"/>
          <w:sz w:val="20"/>
          <w:szCs w:val="20"/>
        </w:rPr>
        <w:t>、自动跟踪定位射流灭火装置（消防水炮）现场区域控制箱</w:t>
      </w:r>
      <w:r>
        <w:rPr>
          <w:rFonts w:hAnsi="宋体"/>
          <w:b w:val="0"/>
          <w:bCs/>
          <w:color w:val="auto"/>
          <w:sz w:val="20"/>
          <w:szCs w:val="20"/>
        </w:rPr>
        <w:t>1</w:t>
      </w:r>
      <w:r>
        <w:rPr>
          <w:rFonts w:hint="eastAsia" w:hAnsi="宋体"/>
          <w:b w:val="0"/>
          <w:bCs/>
          <w:color w:val="auto"/>
          <w:sz w:val="20"/>
          <w:szCs w:val="20"/>
        </w:rPr>
        <w:t>个：</w:t>
      </w:r>
    </w:p>
    <w:p>
      <w:pPr>
        <w:pStyle w:val="66"/>
        <w:contextualSpacing/>
        <w:rPr>
          <w:rFonts w:hAnsi="宋体"/>
          <w:b w:val="0"/>
          <w:bCs/>
          <w:color w:val="auto"/>
          <w:sz w:val="20"/>
          <w:szCs w:val="20"/>
        </w:rPr>
      </w:pPr>
      <w:r>
        <w:rPr>
          <w:rFonts w:hint="eastAsia" w:hAnsi="宋体"/>
          <w:b w:val="0"/>
          <w:bCs/>
          <w:color w:val="auto"/>
          <w:sz w:val="20"/>
          <w:szCs w:val="20"/>
        </w:rPr>
        <w:t>消防水炮吊装支架+安装配件1套，包含U型3</w:t>
      </w:r>
      <w:r>
        <w:rPr>
          <w:rFonts w:hAnsi="宋体"/>
          <w:b w:val="0"/>
          <w:bCs/>
          <w:color w:val="auto"/>
          <w:sz w:val="20"/>
          <w:szCs w:val="20"/>
        </w:rPr>
        <w:t>0</w:t>
      </w:r>
      <w:r>
        <w:rPr>
          <w:rFonts w:hint="eastAsia" w:hAnsi="宋体"/>
          <w:b w:val="0"/>
          <w:bCs/>
          <w:color w:val="auto"/>
          <w:sz w:val="20"/>
          <w:szCs w:val="20"/>
        </w:rPr>
        <w:t>角钢吊装支架、D</w:t>
      </w:r>
      <w:r>
        <w:rPr>
          <w:rFonts w:hAnsi="宋体"/>
          <w:b w:val="0"/>
          <w:bCs/>
          <w:color w:val="auto"/>
          <w:sz w:val="20"/>
          <w:szCs w:val="20"/>
        </w:rPr>
        <w:t>N50</w:t>
      </w:r>
      <w:r>
        <w:rPr>
          <w:rFonts w:hint="eastAsia" w:hAnsi="宋体"/>
          <w:b w:val="0"/>
          <w:bCs/>
          <w:color w:val="auto"/>
          <w:sz w:val="20"/>
          <w:szCs w:val="20"/>
        </w:rPr>
        <w:t>U型卡、膨胀螺栓等。</w:t>
      </w:r>
    </w:p>
    <w:p>
      <w:pPr>
        <w:pStyle w:val="66"/>
        <w:contextualSpacing/>
        <w:rPr>
          <w:rFonts w:hAnsi="宋体"/>
          <w:b w:val="0"/>
          <w:bCs/>
          <w:color w:val="auto"/>
          <w:sz w:val="20"/>
          <w:szCs w:val="20"/>
        </w:rPr>
      </w:pPr>
      <w:r>
        <w:rPr>
          <w:rFonts w:hint="eastAsia" w:hAnsi="宋体"/>
          <w:b w:val="0"/>
          <w:bCs/>
          <w:color w:val="auto"/>
          <w:sz w:val="20"/>
          <w:szCs w:val="20"/>
        </w:rPr>
        <w:t>6、强电、弱电电气安装线材</w:t>
      </w:r>
      <w:r>
        <w:rPr>
          <w:rFonts w:hAnsi="宋体"/>
          <w:b w:val="0"/>
          <w:bCs/>
          <w:color w:val="auto"/>
          <w:sz w:val="20"/>
          <w:szCs w:val="20"/>
        </w:rPr>
        <w:t>+</w:t>
      </w:r>
      <w:r>
        <w:rPr>
          <w:rFonts w:hint="eastAsia" w:hAnsi="宋体"/>
          <w:b w:val="0"/>
          <w:bCs/>
          <w:color w:val="auto"/>
          <w:sz w:val="20"/>
          <w:szCs w:val="20"/>
        </w:rPr>
        <w:t>配件</w:t>
      </w:r>
      <w:r>
        <w:rPr>
          <w:rFonts w:hAnsi="宋体"/>
          <w:b w:val="0"/>
          <w:bCs/>
          <w:color w:val="auto"/>
          <w:sz w:val="20"/>
          <w:szCs w:val="20"/>
        </w:rPr>
        <w:t>1</w:t>
      </w:r>
      <w:r>
        <w:rPr>
          <w:rFonts w:hint="eastAsia" w:hAnsi="宋体"/>
          <w:b w:val="0"/>
          <w:bCs/>
          <w:color w:val="auto"/>
          <w:sz w:val="20"/>
          <w:szCs w:val="20"/>
        </w:rPr>
        <w:t>套。</w:t>
      </w:r>
    </w:p>
    <w:p>
      <w:pPr>
        <w:autoSpaceDE w:val="0"/>
        <w:autoSpaceDN w:val="0"/>
        <w:contextualSpacing/>
        <w:rPr>
          <w:rFonts w:ascii="宋体" w:hAnsi="宋体" w:cs="宋体"/>
          <w:b w:val="0"/>
          <w:bCs/>
          <w:kern w:val="0"/>
          <w:sz w:val="20"/>
          <w:szCs w:val="20"/>
        </w:rPr>
      </w:pPr>
      <w:r>
        <w:rPr>
          <w:rFonts w:ascii="宋体" w:hAnsi="宋体"/>
          <w:b w:val="0"/>
          <w:bCs/>
          <w:sz w:val="20"/>
          <w:szCs w:val="20"/>
        </w:rPr>
        <w:t>7</w:t>
      </w:r>
      <w:r>
        <w:rPr>
          <w:rFonts w:hint="eastAsia" w:ascii="宋体" w:hAnsi="宋体"/>
          <w:b w:val="0"/>
          <w:bCs/>
          <w:sz w:val="20"/>
          <w:szCs w:val="20"/>
        </w:rPr>
        <w:t>、管路及安装配件</w:t>
      </w:r>
      <w:r>
        <w:rPr>
          <w:rFonts w:ascii="宋体" w:hAnsi="宋体"/>
          <w:b w:val="0"/>
          <w:bCs/>
          <w:sz w:val="20"/>
          <w:szCs w:val="20"/>
        </w:rPr>
        <w:t>1</w:t>
      </w:r>
      <w:r>
        <w:rPr>
          <w:rFonts w:hint="eastAsia" w:ascii="宋体" w:hAnsi="宋体"/>
          <w:b w:val="0"/>
          <w:bCs/>
          <w:sz w:val="20"/>
          <w:szCs w:val="20"/>
        </w:rPr>
        <w:t>批</w:t>
      </w:r>
      <w:r>
        <w:rPr>
          <w:rFonts w:ascii="宋体" w:hAnsi="宋体"/>
          <w:b w:val="0"/>
          <w:bCs/>
          <w:sz w:val="20"/>
          <w:szCs w:val="20"/>
        </w:rPr>
        <w:t>: DN50</w:t>
      </w:r>
      <w:r>
        <w:rPr>
          <w:rFonts w:hint="eastAsia" w:ascii="宋体" w:hAnsi="宋体"/>
          <w:b w:val="0"/>
          <w:bCs/>
          <w:sz w:val="20"/>
          <w:szCs w:val="20"/>
        </w:rPr>
        <w:t>消防管、法兰、电磁阀、闸阀、三通、弯头等。</w:t>
      </w:r>
    </w:p>
    <w:p>
      <w:pPr>
        <w:widowControl/>
        <w:contextualSpacing/>
        <w:rPr>
          <w:b w:val="0"/>
          <w:bCs/>
        </w:rPr>
      </w:pPr>
      <w:r>
        <w:rPr>
          <w:rFonts w:hint="eastAsia" w:ascii="宋体" w:hAnsi="宋体"/>
          <w:b w:val="0"/>
          <w:bCs/>
          <w:sz w:val="20"/>
          <w:szCs w:val="20"/>
        </w:rPr>
        <w:t>能满足</w:t>
      </w:r>
      <w:r>
        <w:rPr>
          <w:rFonts w:hint="eastAsia" w:ascii="宋体" w:hAnsi="宋体"/>
          <w:b w:val="0"/>
          <w:bCs/>
          <w:sz w:val="20"/>
          <w:szCs w:val="20"/>
          <w:lang w:eastAsia="zh-CN"/>
        </w:rPr>
        <w:t>《</w:t>
      </w:r>
      <w:r>
        <w:rPr>
          <w:rFonts w:hint="eastAsia" w:ascii="宋体" w:hAnsi="宋体"/>
          <w:b w:val="0"/>
          <w:bCs/>
          <w:sz w:val="20"/>
          <w:szCs w:val="20"/>
          <w:lang w:val="en-US" w:eastAsia="zh-CN"/>
        </w:rPr>
        <w:t>火灾自动报警系统</w:t>
      </w:r>
      <w:r>
        <w:rPr>
          <w:rFonts w:hint="eastAsia" w:ascii="宋体" w:hAnsi="宋体"/>
          <w:b w:val="0"/>
          <w:bCs/>
          <w:sz w:val="20"/>
          <w:szCs w:val="20"/>
          <w:lang w:eastAsia="zh-CN"/>
        </w:rPr>
        <w:t>》、《</w:t>
      </w:r>
      <w:r>
        <w:rPr>
          <w:rFonts w:hint="eastAsia" w:ascii="宋体" w:hAnsi="宋体"/>
          <w:b w:val="0"/>
          <w:bCs/>
          <w:sz w:val="20"/>
          <w:szCs w:val="20"/>
          <w:lang w:val="en-US" w:eastAsia="zh-CN"/>
        </w:rPr>
        <w:t>建筑消防系统设计与施工</w:t>
      </w:r>
      <w:r>
        <w:rPr>
          <w:rFonts w:hint="eastAsia" w:ascii="宋体" w:hAnsi="宋体"/>
          <w:b w:val="0"/>
          <w:bCs/>
          <w:sz w:val="20"/>
          <w:szCs w:val="20"/>
          <w:lang w:eastAsia="zh-CN"/>
        </w:rPr>
        <w:t>》</w:t>
      </w:r>
      <w:r>
        <w:rPr>
          <w:rFonts w:hint="eastAsia" w:ascii="宋体" w:hAnsi="宋体"/>
          <w:b w:val="0"/>
          <w:bCs/>
          <w:sz w:val="20"/>
          <w:szCs w:val="20"/>
          <w:lang w:val="en-US" w:eastAsia="zh-CN"/>
        </w:rPr>
        <w:t>教学与实训，以及</w:t>
      </w:r>
      <w:r>
        <w:rPr>
          <w:rFonts w:hint="eastAsia" w:ascii="宋体" w:hAnsi="宋体"/>
          <w:b w:val="0"/>
          <w:bCs/>
          <w:sz w:val="20"/>
          <w:szCs w:val="20"/>
        </w:rPr>
        <w:t>福建省三级消防设施操作员（监控）和三级消防设施操作员</w:t>
      </w:r>
      <w:r>
        <w:rPr>
          <w:rFonts w:hint="eastAsia" w:ascii="宋体" w:hAnsi="宋体"/>
          <w:b w:val="0"/>
          <w:bCs/>
          <w:sz w:val="20"/>
          <w:szCs w:val="20"/>
          <w:lang w:eastAsia="zh-CN"/>
        </w:rPr>
        <w:t>（维保）</w:t>
      </w:r>
      <w:r>
        <w:rPr>
          <w:rFonts w:hint="eastAsia" w:ascii="宋体" w:hAnsi="宋体"/>
          <w:b w:val="0"/>
          <w:bCs/>
          <w:sz w:val="20"/>
          <w:szCs w:val="20"/>
        </w:rPr>
        <w:t>方向技能考试</w:t>
      </w:r>
      <w:r>
        <w:rPr>
          <w:rFonts w:hint="eastAsia" w:ascii="宋体" w:hAnsi="宋体"/>
          <w:b w:val="0"/>
          <w:bCs/>
          <w:sz w:val="20"/>
          <w:szCs w:val="20"/>
          <w:lang w:val="en-US" w:eastAsia="zh-CN"/>
        </w:rPr>
        <w:t>培训及考试</w:t>
      </w:r>
      <w:r>
        <w:rPr>
          <w:rFonts w:hint="eastAsia" w:ascii="宋体" w:hAnsi="宋体"/>
          <w:b w:val="0"/>
          <w:bCs/>
          <w:sz w:val="20"/>
          <w:szCs w:val="20"/>
        </w:rPr>
        <w:t>要求。</w:t>
      </w:r>
    </w:p>
    <w:p>
      <w:pPr>
        <w:rPr>
          <w:rFonts w:ascii="宋体" w:hAnsi="宋体"/>
          <w:b w:val="0"/>
          <w:bCs/>
          <w:sz w:val="20"/>
          <w:szCs w:val="20"/>
        </w:rPr>
      </w:pP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（四）、智能消火栓灭火系统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一、产品结构：按照智能消火栓灭火系统相关标准规范，包含消火栓泵组、消火栓水泵启动柜、消火栓管道、消火栓箱等，组成一套消火栓灭火系统。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二、产品配置：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1、消火栓水泵2台：单级立式消防泵，口径80mm，流量10L/秒，压力0.4MPA，铸铁材质泵体；不锈钢材质叶轮；机械密封。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2、消火栓水泵启动柜1台：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1）外形尺寸：长≥0.4米，宽≥0.2米，高≥0.5米；全钢结构，酸洗喷塑防锈处理。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2）工作电压：AC380V；工作功率：1.5-20KW；控制水泵台数：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2台；可与消防控制中心联动启动，压力开关启动及消防中心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DC24V启动，并有输出反馈信号。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3）消火栓水泵启动柜内置：塑壳断路器1个，接触器1个、热继电器1个、开停按钮1付、控制继电器1个、手动转换开关1个、运行指示灯1个、故障指示灯1个。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3、DN65水泵接合器1台。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ascii="宋体" w:hAnsi="宋体" w:cs="宋体"/>
          <w:b w:val="0"/>
          <w:bCs/>
          <w:kern w:val="0"/>
          <w:sz w:val="20"/>
          <w:szCs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3321050</wp:posOffset>
            </wp:positionH>
            <wp:positionV relativeFrom="paragraph">
              <wp:posOffset>597535</wp:posOffset>
            </wp:positionV>
            <wp:extent cx="2398395" cy="1797685"/>
            <wp:effectExtent l="0" t="0" r="1905" b="5715"/>
            <wp:wrapTight wrapText="bothSides">
              <wp:wrapPolygon>
                <wp:start x="0" y="0"/>
                <wp:lineTo x="0" y="21516"/>
                <wp:lineTo x="21503" y="21516"/>
                <wp:lineTo x="21503" y="0"/>
                <wp:lineTo x="0" y="0"/>
              </wp:wrapPolygon>
            </wp:wrapTight>
            <wp:docPr id="28" name="图片 28" descr="图片包含 窗户, 室内, 桌子, 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图片包含 窗户, 室内, 桌子, 小&#10;&#10;描述已自动生成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8395" cy="1797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4、室内消火栓箱1台：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1）外形尺寸：长≥0.7米，宽≥0.24米，高≥1.2米；全钢结构，防锈处理，正面玻璃+醒目消火栓标志。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2）内置：DN65消火栓1个；水龙带；接头1套；水枪1个；消火栓报警按钮1个；报警连接管路线路。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5、DN100室外消火栓2套。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6、DN100固定式消防水炮1套。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7、强电、弱电电气安装线材+配件1套。</w:t>
      </w:r>
    </w:p>
    <w:p>
      <w:pPr>
        <w:autoSpaceDN w:val="0"/>
        <w:textAlignment w:val="center"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8、管路及安装配件1批:DN80、DN65、DN40消防管、卡箍法兰、卡箍、闸阀、止回阀、沟槽三通、卡箍弯头、机械三通、弯头、蝶阀、法兰等。</w:t>
      </w:r>
    </w:p>
    <w:p>
      <w:pP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能满足《火灾自动报警系统》、《建筑消防系统设计与施工》教学与实训，以及福建省三级消防设施操作员（监控）和三级消防设施操作员（维保）方向技能考试培训及考试要求。</w:t>
      </w:r>
    </w:p>
    <w:p>
      <w:pPr>
        <w:rPr>
          <w:rFonts w:ascii="宋体" w:hAnsi="宋体"/>
          <w:b w:val="0"/>
          <w:bCs/>
          <w:sz w:val="20"/>
          <w:szCs w:val="20"/>
        </w:rPr>
      </w:pP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（五）、智能消防喷淋灭火系统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一、产品结构：按照智能消防喷淋灭火系统相关标准规范，主要包括：干式喷水灭火、湿式喷水灭火系统、预作用喷水灭火、雨淋喷水组件；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二、产品配置：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1、喷淋水泵2台：单级立式消防泵；安装口径100mm；流量10L/秒；压力0.4MPA；铸铁材质泵体；不锈钢材质叶轮；机械密封。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2、喷淋水泵启动柜1台：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Ansi="宋体" w:cs="宋体"/>
          <w:b w:val="0"/>
          <w:bCs/>
          <w:sz w:val="20"/>
          <w:szCs w:val="2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3512185</wp:posOffset>
            </wp:positionH>
            <wp:positionV relativeFrom="paragraph">
              <wp:posOffset>198120</wp:posOffset>
            </wp:positionV>
            <wp:extent cx="2438400" cy="1708785"/>
            <wp:effectExtent l="0" t="0" r="0" b="571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18" r="20568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7087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1）外形尺寸：长≥0.4米，宽≥0.2米，高≥0.5米；全钢结构，酸洗喷塑防锈处理。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2）工作电压：AC380V；工作功率：1.5-20KW；控制水泵台数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2台；可与消防控制中心联动启动，压力开关启动及消防中心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DC24V启动，并有输出反馈信号。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3）喷淋水泵启动柜内置：塑壳断路器1个，接触器1个、热继电器1个、开停按钮1付、控制继电器1个、手动转换开关1个、运行指示灯1个、故障指示灯1个、运行参数显示屏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1个。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3、湿式报警阀组1套；湿式报警阀组，配置有湿式报警阀、水力警铃、压力开关、延迟器、止回阀、自动排水阀及连接管件等；符合GB50084-2017&lt;&lt;自动喷水灭火系统第2部分：湿式报警阀、延迟器、水力警铃》标准规定的性能要求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4、干式报警阀组1套：干式报警阀组，配置有干式报警阀、水力警铃、压力开关、安全阀、控制阀等；符合《自动喷水灭火系统-干式报警阀》GB50084-2017标准规定的性能要求。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5、预作用报警阀组1套：预作用报警阀组，配置有预作用阀、水力警铃、压力开关、信号蝶阀、压力控制部件、单向阀、减压阀等；符合GB50084-2017《自动喷水灭火系统:雨淋报警阀》标准规定的性能要求。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6、雨淋报警阀组1套：雨淋报警阀组，配置有水源控制阀(蝶阀)、雨淋阀、手动应急装置、自动滴水阀、排水球阀、供水侧压力表、控制腔压力表等；符合GB50084-2017《自动喷水灭火系统:雨淋报警阀》标准规定的性能要求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7、无油静音空压机1台：功率800W,排气量60L/Min，压力0.8MPa，转速1300r/min,储气罐30L。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8、烟感探测器8套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9、可燃气体探测器8套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10、温度探测器8套。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11、上喷水喷头8个。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0"/>
          <w:szCs w:val="20"/>
          <w:lang w:val="en-US" w:eastAsia="zh-CN" w:bidi="ar-SA"/>
        </w:rPr>
        <w:t>12、下喷水喷头8个。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  <w:t>13、侧喷水喷头8个。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  <w:t>14、电气安装器件、线材+配件+报警回路线1套。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  <w:t>15、管路及安装配件1批：DN80、DN65、DN40消防管、卡箍法兰、卡箍、闸阀、止回阀、沟槽三通、卡箍弯头、机械三通、弯头、蝶阀、法兰等。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  <w:t>16、末端试水装置4套：包含压力表、手动阀、镀锌钢管排水管路等。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  <w:t>17、管路顶部吊装安装支架、墙面固定安装支架、地面支垫器材1套：30角钢支架、100方钢支垫、U型管卡、顶部及墙面地面固定膨胀栓等。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  <w:t>能满足《火灾自动报警系统》、《建筑消防系统设计与施工》教学与实训，以及福建省三级消防设施操作员（监控）和三级消防设施操作员（维保）方向技能考试培训及考试要求。</w:t>
      </w:r>
    </w:p>
    <w:p>
      <w:pPr>
        <w:rPr>
          <w:rFonts w:ascii="宋体" w:hAnsi="宋体"/>
          <w:b/>
          <w:bCs/>
          <w:sz w:val="20"/>
          <w:szCs w:val="20"/>
        </w:rPr>
      </w:pPr>
      <w:r>
        <w:rPr>
          <w:rFonts w:hint="eastAsia" w:ascii="宋体" w:hAnsi="宋体"/>
          <w:b/>
          <w:bCs/>
          <w:sz w:val="20"/>
          <w:szCs w:val="20"/>
        </w:rPr>
        <w:t>（六）、</w:t>
      </w:r>
      <w:r>
        <w:rPr>
          <w:rFonts w:hint="eastAsia" w:ascii="宋体" w:hAnsi="宋体" w:cs="宋体"/>
          <w:b/>
          <w:kern w:val="0"/>
          <w:sz w:val="20"/>
          <w:szCs w:val="20"/>
        </w:rPr>
        <w:t>智能消防排烟系统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  <w:t>一、产品规格：长约为2000mm，宽约为600mm，高约为2000mm。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  <w:t>二、产品结构：包含烟道、烟机，供电、控制柜等，模拟消防排烟系统。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  <w:t>三、产品配置：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  <w:t>1、消防正压送风机1台，消防排烟风机1台，380V/0.75KW，外形尺寸约为φ400*长450mm，依据国家标准GB16806-2006《消防联动控制系统》生产制造，可满足防排烟风机的控制要求．可直接启动和星三角启动方式；能对防排烟风机的断路及故障现象进行自动切换；对电动机的起动有过载，过流，短路等保护功能；功能齐全，灵活可靠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  <w:t>2、防烟、排烟管道，约为1600*400*400mm1个，约为960*400*400mm2个，约为200*400*400mm1个。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  <w:t>3、防烟防火阀1套，电动防火阀，DC24V70°，外形尺寸约为400*400*220mm。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  <w:t>4、排烟防火阀1套，电动防火阀，DC24V280℃，外形尺寸约为400*400*220mm。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</w:pPr>
      <w:r>
        <w:rPr>
          <w:rFonts w:ascii="宋体" w:hAnsi="宋体"/>
          <w:b/>
          <w:bCs/>
          <w:sz w:val="20"/>
          <w:szCs w:val="20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3350895</wp:posOffset>
            </wp:positionH>
            <wp:positionV relativeFrom="paragraph">
              <wp:posOffset>52705</wp:posOffset>
            </wp:positionV>
            <wp:extent cx="2730500" cy="1671320"/>
            <wp:effectExtent l="0" t="0" r="0" b="5080"/>
            <wp:wrapTight wrapText="bothSides">
              <wp:wrapPolygon>
                <wp:start x="0" y="0"/>
                <wp:lineTo x="0" y="21419"/>
                <wp:lineTo x="21399" y="21419"/>
                <wp:lineTo x="21399" y="0"/>
                <wp:lineTo x="0" y="0"/>
              </wp:wrapPolygon>
            </wp:wrapTight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63" r="7351"/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16713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  <w:t>5、风机软连接2套，外形尺寸φ400*200mm，带法兰。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  <w:t>6、板式排烟口1个，DC24V，外形尺寸约为300*300*180mm，带消防联动。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  <w:t>7、板式排烟口执行器，外形尺寸约为220*126mm，DC24V/0.7A，带钢绳，可手动开启、复位。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  <w:t>8、防烟送风口1个，DC24V，外形尺寸：约为300*250*(250+500)mm。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  <w:t>9、方变圆接口2个，镀锌板，约为400*400mm变φ400mm。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  <w:t>10、防烟、排烟控制箱各1套。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  <w:t>1）约为400*200*500mm；全钢结构，酸洗喷塑防锈处理。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  <w:t>2）控制箱内置：电流互感器1只、断路器1个、单级空开1只、交流接触器1只、开关电源1只、接地排1套、电机接线端1套、控制端子排1套。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  <w:t>11、联动控制模块2个。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  <w:t>12、烟感、温感探测器各2个。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  <w:t>13、防烟排烟系统设备安装器材、线材+配件1套。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  <w:t>14、吊装支架、壁装固定支架各2套。</w:t>
      </w:r>
    </w:p>
    <w:p>
      <w:pPr>
        <w:autoSpaceDE w:val="0"/>
        <w:autoSpaceDN w:val="0"/>
        <w:spacing w:line="288" w:lineRule="auto"/>
        <w:contextualSpacing/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0"/>
          <w:sz w:val="20"/>
          <w:szCs w:val="20"/>
          <w:lang w:val="en-US" w:eastAsia="zh-CN" w:bidi="ar-SA"/>
        </w:rPr>
        <w:t>能满足《火灾自动报警系统》、《建筑消防系统设计与施工》教学与实训，以及福建省三级消防设施操作员（监控）和三级消防设施操作员（维保）方向考试培训及考试要求。</w:t>
      </w:r>
    </w:p>
    <w:p>
      <w:pPr>
        <w:autoSpaceDN w:val="0"/>
        <w:textAlignment w:val="center"/>
        <w:rPr>
          <w:rFonts w:ascii="宋体" w:hAnsi="宋体"/>
          <w:b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（七）、智能消防卷帘系统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一、产品规格：约为2600*600*2600mm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二、产品结构：包含卷帘门框架、卷帘电机，钢制卷帘、无机布卷帘、卷帘门控制箱等。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三、产品配置：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1、卷帘安装框架4套：长约为600mm钢制卷帘支架2套，长约为830mm无机布卷帘支架2套，具体规格根据现场定制。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 xml:space="preserve">2、卷帘电机+卷轴+固定板4套，电机380V/50HZ 0.25KW，约为400X600mm固定板2套，约为400X830mm固定板2套。 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4、钢制卷帘2套。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（1）钢制卷帘门导轨+包厢支架，卷帘导轨规格约为90×50mm，包厢支架规格约为400×600mm。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（2）钢制卷帘：卷帘厚度12mm.板材厚度0.8mm。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 xml:space="preserve">5、无机布卷帘2套。 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（1）无机布卷帘门框架+包厢支架，卷帘导轨尺寸约为90×50mm，包厢支架规格约为400mm×830mm。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（2）无机复合布卷帘：卷帘厚度13mm。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（3）双轨双卷帘。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sz w:val="20"/>
          <w:szCs w:val="20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3347085</wp:posOffset>
            </wp:positionH>
            <wp:positionV relativeFrom="paragraph">
              <wp:posOffset>69850</wp:posOffset>
            </wp:positionV>
            <wp:extent cx="2425700" cy="1892300"/>
            <wp:effectExtent l="0" t="0" r="0" b="0"/>
            <wp:wrapTight wrapText="bothSides">
              <wp:wrapPolygon>
                <wp:start x="0" y="0"/>
                <wp:lineTo x="0" y="21310"/>
                <wp:lineTo x="21374" y="21310"/>
                <wp:lineTo x="21374" y="0"/>
                <wp:lineTo x="0" y="0"/>
              </wp:wrapPolygon>
            </wp:wrapTight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76" t="7858" b="16603"/>
                    <a:stretch>
                      <a:fillRect/>
                    </a:stretch>
                  </pic:blipFill>
                  <pic:spPr>
                    <a:xfrm>
                      <a:off x="0" y="0"/>
                      <a:ext cx="2425700" cy="189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kern w:val="0"/>
          <w:sz w:val="20"/>
          <w:szCs w:val="20"/>
        </w:rPr>
        <w:t>6、卷帘控制输入输出模块8个，继电器8个。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7、防火卷帘门智能控制箱4套。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（1）长约为0.23米，宽约为0.06米，高约为0.31米；全钢结构，喷塑防锈处理。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（2）工作电源 AC 380V±１０% 50Hz±1%。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（3）允许外接电机功率＞1KW。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（3）联动控制：DC24V/500mA。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8、控制箱安装板4套：定制，可内嵌安装智能控制箱和按钮开关。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9、按钮开关4只：外形尺寸约为80×60×120mm。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10、卷帘系统安装器材、线材+配件4套。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11、烟感探测器2套。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12、温度探测器2套。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13、电气安装器件、线材+配件+报警回路线1套。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能满足《火灾自动报警系统》、《建筑消防系统设计与施工》教学与实训，以及福建省三级消防设施操作员（监控）和三级消防设施操作员（维保）方向考试培训及考试要求。</w:t>
      </w:r>
    </w:p>
    <w:p>
      <w:pPr>
        <w:rPr>
          <w:rFonts w:ascii="宋体" w:hAnsi="宋体" w:cs="宋体"/>
          <w:b/>
          <w:kern w:val="0"/>
          <w:sz w:val="20"/>
          <w:szCs w:val="20"/>
        </w:rPr>
      </w:pPr>
    </w:p>
    <w:p>
      <w:pPr>
        <w:rPr>
          <w:rFonts w:ascii="宋体" w:hAnsi="宋体"/>
          <w:b/>
          <w:bCs/>
          <w:sz w:val="20"/>
          <w:szCs w:val="20"/>
        </w:rPr>
      </w:pPr>
      <w:r>
        <w:rPr>
          <w:rFonts w:hint="eastAsia" w:ascii="宋体" w:hAnsi="宋体" w:cs="宋体"/>
          <w:b/>
          <w:kern w:val="0"/>
          <w:sz w:val="20"/>
          <w:szCs w:val="20"/>
        </w:rPr>
        <w:t>（八）、智能消防广播电话系统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一、产品概述：消防广播系统，包括功放，调音台，消防音源，广播前端设备等。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二、产品配置：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1、消防广播主机1台：工作电压DC24V±4V；背景音源：SD卡作为存储介质的MP3播放器；具备线路短路、开路故障检测功能；监听输出功率0.25W；信噪比35dB。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2、消防广播功率放大器1台：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（1）能够与火灾报警控制器（联动型）兼容。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ascii="宋体" w:hAnsi="宋体" w:cs="宋体"/>
          <w:kern w:val="0"/>
          <w:sz w:val="20"/>
          <w:szCs w:val="20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4135755</wp:posOffset>
            </wp:positionH>
            <wp:positionV relativeFrom="paragraph">
              <wp:posOffset>732790</wp:posOffset>
            </wp:positionV>
            <wp:extent cx="1701800" cy="1885950"/>
            <wp:effectExtent l="0" t="0" r="0" b="0"/>
            <wp:wrapTight wrapText="bothSides">
              <wp:wrapPolygon>
                <wp:start x="0" y="0"/>
                <wp:lineTo x="0" y="21382"/>
                <wp:lineTo x="21278" y="21382"/>
                <wp:lineTo x="21278" y="0"/>
                <wp:lineTo x="0" y="0"/>
              </wp:wrapPolygon>
            </wp:wrapTight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053" t="30664" r="30118" b="3249"/>
                    <a:stretch>
                      <a:fillRect/>
                    </a:stretch>
                  </pic:blipFill>
                  <pic:spPr>
                    <a:xfrm>
                      <a:off x="0" y="0"/>
                      <a:ext cx="170180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kern w:val="0"/>
          <w:sz w:val="20"/>
          <w:szCs w:val="20"/>
        </w:rPr>
        <w:t>（2）功率为300W；音频输入输出：RCA音频接口，其中一路RCA口，可以作为接收来自于音源设备的音频输出，另外一路可作为级联下一台功率放大器的音频输入；保险管座：本机供电的交流保险（3A）；电源开关：控制本机的电源开关，在应急信号输入时，本机的电源开启不受此开关的控制；级联输入：RJ45接口内部控制专用接口，用于功率放大器的监听控制，自检控制；级联输出：RJ45接口，内部控制专用接口，用于广播系统多台设备的控制，如联动多台功率放大器；定压输出：功率放大器的音频输出广播线；遥控接口：接受其它设备的联动控制信号，为直流24V输入，接入DC24V自动启动本机至工作状态，同时音频输出不受音量电位器的控制。无DC24V信号控制时本机的开启受前面板的电源开关控制，音频输出受音量电位器的控制；过载接口：当本机出现异常或由于外部输出线短路时，致使本机过载灯常亮，由该接口输出一个无源闭合接点信号。本机处于子恢复状态下不输出闭合接点信号；备用电源输入：备用交流220V电源输入接口；主用电输入：主用交流220V电源输入接口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4、消防广播话筒（送声器）1个。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5、消防广播喇叭音箱5个。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6、消防电话主机1台：二总线输出、双向呼叫；工作电压：DC24V±4V；待机状态耗电电流小于400mA；话音频响300～3400Hz(±3dB)；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7、消防电话分机5台。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8、消防广播电话系统安装线材+配件1套。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能满足《火灾自动报警系统》、《建筑消防系统设计与施工》教学与实训，以及福建省三级消防设施操作员（监控）和三级消防设施操作员（维保）方向考试培训及考试要求。</w:t>
      </w:r>
    </w:p>
    <w:p>
      <w:pPr>
        <w:rPr>
          <w:rFonts w:ascii="宋体" w:hAnsi="宋体" w:cs="宋体"/>
          <w:b/>
          <w:kern w:val="0"/>
          <w:sz w:val="20"/>
          <w:szCs w:val="20"/>
        </w:rPr>
      </w:pPr>
    </w:p>
    <w:p>
      <w:pPr>
        <w:rPr>
          <w:rFonts w:ascii="宋体" w:hAnsi="宋体" w:cs="宋体"/>
          <w:b/>
          <w:spacing w:val="-2"/>
          <w:kern w:val="0"/>
          <w:sz w:val="20"/>
          <w:szCs w:val="20"/>
        </w:rPr>
      </w:pPr>
      <w:r>
        <w:rPr>
          <w:rFonts w:hint="eastAsia" w:ascii="宋体" w:hAnsi="宋体" w:cs="宋体"/>
          <w:b/>
          <w:kern w:val="0"/>
          <w:sz w:val="20"/>
          <w:szCs w:val="20"/>
        </w:rPr>
        <w:t>（九）、智能消防干粉灭火系统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一、产品结构：常见各种规格干粉灭火系统组件。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ascii="宋体" w:hAnsi="宋体" w:cs="宋体"/>
          <w:kern w:val="0"/>
          <w:position w:val="-3"/>
          <w:sz w:val="20"/>
          <w:szCs w:val="20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3465195</wp:posOffset>
            </wp:positionH>
            <wp:positionV relativeFrom="paragraph">
              <wp:posOffset>129540</wp:posOffset>
            </wp:positionV>
            <wp:extent cx="2227580" cy="1225550"/>
            <wp:effectExtent l="0" t="0" r="1270" b="0"/>
            <wp:wrapTight wrapText="bothSides">
              <wp:wrapPolygon>
                <wp:start x="0" y="0"/>
                <wp:lineTo x="0" y="21152"/>
                <wp:lineTo x="21428" y="21152"/>
                <wp:lineTo x="21428" y="0"/>
                <wp:lineTo x="0" y="0"/>
              </wp:wrapPolygon>
            </wp:wrapTight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73" t="12751" b="64901"/>
                    <a:stretch>
                      <a:fillRect/>
                    </a:stretch>
                  </pic:blipFill>
                  <pic:spPr>
                    <a:xfrm>
                      <a:off x="0" y="0"/>
                      <a:ext cx="2227580" cy="122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kern w:val="0"/>
          <w:sz w:val="20"/>
          <w:szCs w:val="20"/>
          <w:lang w:val="en-US" w:eastAsia="zh-CN"/>
        </w:rPr>
        <w:t>二</w:t>
      </w:r>
      <w:r>
        <w:rPr>
          <w:rFonts w:hint="eastAsia" w:ascii="宋体" w:hAnsi="宋体" w:eastAsia="宋体" w:cs="宋体"/>
          <w:kern w:val="0"/>
          <w:sz w:val="20"/>
          <w:szCs w:val="20"/>
        </w:rPr>
        <w:t>、产品配置：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1、悬挂式超细干粉灭火装置，储压式3Kg，2套。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2、悬挂式超细干粉灭火装置，储压式5Kg，2套。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3、悬挂式超细干粉灭火装置，储压式8Kg，2套。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4、烟感探测器2套。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5、温度探测器2套。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6、干粉灭火装置吊装支架1套，40方钢焊接，6个吊钩。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7、电气安装器件、线材+配件+报警回路线1套。</w:t>
      </w:r>
    </w:p>
    <w:p>
      <w:pPr>
        <w:rPr>
          <w:rFonts w:ascii="宋体" w:hAnsi="宋体" w:cs="宋体"/>
          <w:b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  <w:lang w:val="en-US" w:eastAsia="zh-CN"/>
        </w:rPr>
        <w:t>能满足《火灾自动报警系统》、《建筑消防系统设计与施工》教学与实训，以及福建省三级消防设施操作员（监控）和三级消防设施操作员（维保）方向考试培训及考试要求。</w:t>
      </w:r>
    </w:p>
    <w:p>
      <w:pPr>
        <w:rPr>
          <w:rFonts w:ascii="宋体" w:hAnsi="宋体" w:cs="宋体"/>
          <w:b/>
          <w:spacing w:val="-2"/>
          <w:kern w:val="0"/>
          <w:sz w:val="20"/>
          <w:szCs w:val="20"/>
        </w:rPr>
      </w:pPr>
      <w:r>
        <w:rPr>
          <w:rFonts w:hint="eastAsia" w:ascii="宋体" w:hAnsi="宋体" w:cs="宋体"/>
          <w:b/>
          <w:kern w:val="0"/>
          <w:sz w:val="20"/>
          <w:szCs w:val="20"/>
        </w:rPr>
        <w:t>（十）、智能消防泡沫灭火系统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ascii="宋体" w:hAnsi="宋体" w:cs="宋体"/>
          <w:kern w:val="0"/>
          <w:sz w:val="20"/>
          <w:szCs w:val="20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3575050</wp:posOffset>
            </wp:positionH>
            <wp:positionV relativeFrom="paragraph">
              <wp:posOffset>63500</wp:posOffset>
            </wp:positionV>
            <wp:extent cx="2227580" cy="1871980"/>
            <wp:effectExtent l="0" t="0" r="1270" b="0"/>
            <wp:wrapTight wrapText="bothSides">
              <wp:wrapPolygon>
                <wp:start x="0" y="0"/>
                <wp:lineTo x="0" y="21322"/>
                <wp:lineTo x="21428" y="21322"/>
                <wp:lineTo x="21428" y="0"/>
                <wp:lineTo x="0" y="0"/>
              </wp:wrapPolygon>
            </wp:wrapTight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11" r="33000"/>
                    <a:stretch>
                      <a:fillRect/>
                    </a:stretch>
                  </pic:blipFill>
                  <pic:spPr>
                    <a:xfrm>
                      <a:off x="0" y="0"/>
                      <a:ext cx="2227580" cy="187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kern w:val="0"/>
          <w:sz w:val="20"/>
          <w:szCs w:val="20"/>
        </w:rPr>
        <w:t>一、产品结构：常见各规格种泡沫灭火系统组件。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二、产品配置：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1、罐式泡沫灭火装置1个，容量70升。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2、手提式泡沫灭火器（水基）1个，容量3升。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3、手提式泡沫灭火器（水基）1个，容量6升。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4、手提式泡沫灭火器（水基）1个，容量9升。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5、烟感探测器2套（不同型号）。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6、温度探测器2套（不同型号）。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7、电气安装器件、线材+配件+报警回路线1套。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能满足《火灾自动报警系统》、《建筑消防系统设计与施工》教学与实训，以及福建省三级消防设施操作员（监控）和三级消防设施操作员（维保）方向考试培训及考试要求。</w:t>
      </w:r>
    </w:p>
    <w:p>
      <w:pPr>
        <w:rPr>
          <w:rFonts w:ascii="宋体" w:hAnsi="宋体" w:cs="宋体"/>
          <w:b/>
          <w:kern w:val="0"/>
          <w:sz w:val="20"/>
          <w:szCs w:val="20"/>
        </w:rPr>
      </w:pPr>
    </w:p>
    <w:p>
      <w:pPr>
        <w:rPr>
          <w:rFonts w:ascii="宋体" w:hAnsi="宋体" w:cs="宋体"/>
          <w:b/>
          <w:spacing w:val="-2"/>
          <w:kern w:val="0"/>
          <w:sz w:val="20"/>
          <w:szCs w:val="20"/>
        </w:rPr>
      </w:pPr>
      <w:r>
        <w:rPr>
          <w:rFonts w:hint="eastAsia" w:ascii="宋体" w:hAnsi="宋体" w:cs="宋体"/>
          <w:b/>
          <w:kern w:val="0"/>
          <w:sz w:val="20"/>
          <w:szCs w:val="20"/>
        </w:rPr>
        <w:t>（十一）、消防照明与疏散指示系统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一、产品规格：长约为3.0米，宽约为2.0米，高约为1.7米。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二、产品概述：包含消防照明与疏散指示实训机架，照明控制箱、集中电源箱，应急通道指示、应急灯照明灯。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三、产品配置：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1、消防照明与疏散指示实训机架一台。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（1）外形尺寸：约为长600*宽500*高1800mm，包含底座、立柱和顶帽，底座配置有立柱安装孔、过线孔，立柱上配置有可调高度和位置螺丝孔，1.2㎜冷轧钢板材质，表面喷塑处理。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Ansi="宋体"/>
          <w:sz w:val="20"/>
          <w:szCs w:val="20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4735830</wp:posOffset>
            </wp:positionH>
            <wp:positionV relativeFrom="paragraph">
              <wp:posOffset>148590</wp:posOffset>
            </wp:positionV>
            <wp:extent cx="1041400" cy="2813050"/>
            <wp:effectExtent l="0" t="0" r="6350" b="6350"/>
            <wp:wrapTight wrapText="bothSides">
              <wp:wrapPolygon>
                <wp:start x="0" y="0"/>
                <wp:lineTo x="0" y="21502"/>
                <wp:lineTo x="21337" y="21502"/>
                <wp:lineTo x="21337" y="0"/>
                <wp:lineTo x="0" y="0"/>
              </wp:wrapPolygon>
            </wp:wrapTight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81" t="21270" r="17975" b="7319"/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281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kern w:val="0"/>
          <w:sz w:val="20"/>
          <w:szCs w:val="20"/>
        </w:rPr>
        <w:t>（2）照明控制箱安装支架1套，L型，约为长100*宽30*高625mm，可挂装≥30KG箱体，1.2㎜冷轧钢板材质，表面喷塑处理。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（3）集中电源箱安装支架1套，L型，约为长30*宽40*高700mm，可挂装≥60KG箱体，1.2㎜冷轧钢板材质，表面喷塑处理。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（4）PDU电源插座安装支架1套，L型，95*46*43mm，1.2㎜冷轧钢板材质，表面喷塑处理。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（5）PDU电源插座1个。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2、消防应急照明控制器1台。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3、消防应急照明集中电源箱1台，内装UPS电源1套，蓄电池2个。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4、集中电源控制型消防标志灯，4套，左向、右向、双向；具有非持续、持续、频闪、调向、强迫点亮等工作模式，并具有巡检、开灯、灭灯等功能；光源类型:高亮度LED绿光；50cd/㎡&lt;表面亮度&lt;300cd/㎡；其他性能要求符合GB17945-2010规定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5、集中电源控制型消防安全出口标志灯2套。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6、集中电源控制型消防疏散照明灯4套。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7、烟感探测器2套。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8、温度探测器2套。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9、消防照明与疏散指示系统设备安装器材、线材+配件1套。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10、电气安装器件、线材+配件+报警回路线1套。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能满足《火灾自动报警系统》、《建筑消防系统设计与施工》教学与实训，以及福建省三级消防设施操作员（监控）和三级消防设施操作员（维保）方向考试培训及考试要求。</w:t>
      </w:r>
    </w:p>
    <w:p>
      <w:pPr>
        <w:rPr>
          <w:rFonts w:ascii="宋体" w:hAnsi="宋体"/>
          <w:b/>
          <w:bCs/>
          <w:sz w:val="20"/>
          <w:szCs w:val="20"/>
        </w:rPr>
      </w:pPr>
    </w:p>
    <w:p>
      <w:pPr>
        <w:rPr>
          <w:rFonts w:ascii="宋体" w:hAnsi="宋体" w:cs="宋体"/>
          <w:b/>
          <w:kern w:val="0"/>
          <w:sz w:val="20"/>
          <w:szCs w:val="20"/>
        </w:rPr>
      </w:pPr>
      <w:r>
        <w:rPr>
          <w:rFonts w:hint="eastAsia" w:ascii="宋体" w:hAnsi="宋体" w:cs="宋体"/>
          <w:b/>
          <w:kern w:val="0"/>
          <w:sz w:val="20"/>
          <w:szCs w:val="20"/>
        </w:rPr>
        <w:t>（十二）、消防常用器材工具展示系统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一、产品概述：消防工程常用器材、配件、工具等存放展示。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二、产品配置：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sz w:val="20"/>
          <w:szCs w:val="20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3467100</wp:posOffset>
            </wp:positionH>
            <wp:positionV relativeFrom="paragraph">
              <wp:posOffset>1139825</wp:posOffset>
            </wp:positionV>
            <wp:extent cx="2806065" cy="1809750"/>
            <wp:effectExtent l="0" t="0" r="0" b="0"/>
            <wp:wrapTight wrapText="bothSides">
              <wp:wrapPolygon>
                <wp:start x="0" y="0"/>
                <wp:lineTo x="0" y="21373"/>
                <wp:lineTo x="21409" y="21373"/>
                <wp:lineTo x="21409" y="0"/>
                <wp:lineTo x="0" y="0"/>
              </wp:wrapPolygon>
            </wp:wrapTight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7" t="23259" r="7111"/>
                    <a:stretch>
                      <a:fillRect/>
                    </a:stretch>
                  </pic:blipFill>
                  <pic:spPr>
                    <a:xfrm>
                      <a:off x="0" y="0"/>
                      <a:ext cx="280606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kern w:val="0"/>
          <w:sz w:val="20"/>
          <w:szCs w:val="20"/>
        </w:rPr>
        <w:t>1、器材展示台1套：长宽高约为4800*2000*400mm，方钢框架，1㎜冷轧钢板表面覆盖，表面喷塑处理，台面铺有2㎜透明防滑垫。包含：U型立体展示台1套；矩形立体展台1套。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2、消防探测器类各1件：编码型感烟火灾探测器；编码型感温火灾探测器；编码型手动火灾报警按钮；非编码型感烟火灾探测器；编码型火灾声光警报器；压力开关。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2、模块类各1件：输入模块；监视模块；输出模块；输入输出模块。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3、消防报警类各1件：消防电话接口；消防电话插孔；消防电话分机；消防插孔电话；消火栓按钮；火灾显示盘；电子编码器；疏散指示标志；消防应急照明灯具等；声光报警器；手报按钮。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4、灭火器类各1件：3L手提式清水灭火器；6L手提式清水灭火器；4L手提式泡沫灭火器；9L手提式泡沫灭火器；1kg手提式干粉灭火器；2kg手提式干粉灭火器；4kg手提式干粉灭火器；5kg手提式干粉灭火器；8kg手提式干粉灭火器；2kg手提式二氧化碳灭火器；3kg手提式二氧化碳灭火器；5kg手提式二氧化碳灭火器；7kg手提式二氧化碳灭火器；4kg手提式六氟丙烷灭火器；10kg悬挂式七氟丙烷灭火器；8kg悬挂式干粉灭火器；20kg推车式干粉灭火器；10kg推车式二氧化碳灭火器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5、消防管路类各1件：上喷水喷头；下喷水喷头；侧喷头；DN80、DN65、DN40消防管、卡箍法兰、卡箍、闸阀、止回阀、沟槽三通、卡箍弯头、机械三通、弯头、蝶阀、法兰等。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能满足《火灾自动报警系统》、《建筑消防系统设计与施工》教学与实训，以及福建省三级消防设施操作员（监控）和三级消防设施操作员（维保）方向考试培训及考试要求。</w:t>
      </w:r>
    </w:p>
    <w:p>
      <w:pPr>
        <w:rPr>
          <w:rFonts w:ascii="宋体" w:hAnsi="宋体" w:cs="宋体"/>
          <w:b/>
          <w:kern w:val="0"/>
          <w:sz w:val="20"/>
          <w:szCs w:val="20"/>
        </w:rPr>
      </w:pPr>
    </w:p>
    <w:p>
      <w:pPr>
        <w:rPr>
          <w:rFonts w:ascii="宋体" w:hAnsi="宋体" w:cs="宋体"/>
          <w:b/>
          <w:spacing w:val="-2"/>
          <w:kern w:val="0"/>
          <w:sz w:val="20"/>
          <w:szCs w:val="20"/>
        </w:rPr>
      </w:pPr>
      <w:r>
        <w:rPr>
          <w:rFonts w:hint="eastAsia" w:ascii="宋体" w:hAnsi="宋体" w:cs="宋体"/>
          <w:b/>
          <w:kern w:val="0"/>
          <w:sz w:val="20"/>
          <w:szCs w:val="20"/>
        </w:rPr>
        <w:t>（十三）、消防控制中心系统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一、产品概述：火灾自动报警系统、联动控制系统、对讲系统等。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二、产品配置：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1、火灾自动报警及广播电话控制台1台：双联琴键台，约为1200*950*1140。双联琴台控制台采用SPCC冷轧钢板，1.5mm厚，表面进行脱脂、酸洗、磷化后，表面进行静电喷塑，配套有电源管理和控制、备用铅酸蓄电池。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2、火灾自动报警控制系统1套：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ascii="宋体" w:hAnsi="宋体" w:cs="宋体"/>
          <w:kern w:val="0"/>
          <w:sz w:val="20"/>
          <w:szCs w:val="20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3580765</wp:posOffset>
            </wp:positionH>
            <wp:positionV relativeFrom="paragraph">
              <wp:posOffset>137160</wp:posOffset>
            </wp:positionV>
            <wp:extent cx="2495550" cy="1863725"/>
            <wp:effectExtent l="0" t="0" r="0" b="3175"/>
            <wp:wrapTight wrapText="bothSides">
              <wp:wrapPolygon>
                <wp:start x="0" y="0"/>
                <wp:lineTo x="0" y="21416"/>
                <wp:lineTo x="21435" y="21416"/>
                <wp:lineTo x="21435" y="0"/>
                <wp:lineTo x="0" y="0"/>
              </wp:wrapPolygon>
            </wp:wrapTight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78" r="20000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86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kern w:val="0"/>
          <w:sz w:val="20"/>
          <w:szCs w:val="20"/>
        </w:rPr>
        <w:t>1）火灾报警主机（联动型）1台：工作电压：AC187V～242V；备电：DC24V，12V17AH；外部电源输出：DC24V3A；总线制，每回路总线可接200个编码点；采用彩色大屏幕液晶显示，清晰、直观，便于操作；具有实时操作提示，并能显示地理位置信息方便操作和管理；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2）消防多线控制盘1台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3）消防总线控制盘1台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3、消防联动信号控制柜1台。尺寸约为长500*宽200*高1600mm，1.2㎜冷轧钢板材质，表面喷塑处理。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1）配置有消防隔离模块、输入模块、输出模块、输入输出模块，共计36个。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2）配置有联动DC24V继电器14个。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3）配置有12位接线端子6个，10位接线端子4个。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4）粗齿开口型配线槽4米。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5）配套连接线材+配件1套。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能满足《火灾自动报警系统》、《建筑消防系统设计与施工》教学与实训，以及福建省三级消防设施操作员（监控）和三级消防设施操作员（维保）方向考试培训及考试要求。</w:t>
      </w:r>
    </w:p>
    <w:p>
      <w:pPr>
        <w:rPr>
          <w:rFonts w:ascii="宋体" w:hAnsi="宋体"/>
          <w:b/>
          <w:bCs/>
          <w:sz w:val="20"/>
          <w:szCs w:val="20"/>
        </w:rPr>
      </w:pPr>
    </w:p>
    <w:p>
      <w:pPr>
        <w:rPr>
          <w:rFonts w:ascii="宋体" w:hAnsi="宋体"/>
          <w:b/>
          <w:bCs/>
          <w:sz w:val="20"/>
          <w:szCs w:val="20"/>
        </w:rPr>
      </w:pPr>
      <w:r>
        <w:rPr>
          <w:rFonts w:hint="eastAsia" w:ascii="宋体" w:hAnsi="宋体" w:cs="宋体"/>
          <w:b/>
          <w:kern w:val="0"/>
          <w:sz w:val="20"/>
          <w:szCs w:val="20"/>
        </w:rPr>
        <w:t>（十四）、智能消防工程实训装置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一、产品规格：长约为1.6米，宽约为0.4米，高约为1.8米。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二、产品结构：工程型开放结构，真实消防工程项目浓缩系统，学生进行分组进行系统实训。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sz w:val="20"/>
          <w:szCs w:val="20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3721100</wp:posOffset>
            </wp:positionH>
            <wp:positionV relativeFrom="paragraph">
              <wp:posOffset>309245</wp:posOffset>
            </wp:positionV>
            <wp:extent cx="2171065" cy="1784985"/>
            <wp:effectExtent l="0" t="0" r="635" b="5715"/>
            <wp:wrapTight wrapText="bothSides">
              <wp:wrapPolygon>
                <wp:start x="0" y="0"/>
                <wp:lineTo x="0" y="21439"/>
                <wp:lineTo x="21417" y="21439"/>
                <wp:lineTo x="21417" y="0"/>
                <wp:lineTo x="0" y="0"/>
              </wp:wrapPolygon>
            </wp:wrapTight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53" t="12997"/>
                    <a:stretch>
                      <a:fillRect/>
                    </a:stretch>
                  </pic:blipFill>
                  <pic:spPr>
                    <a:xfrm>
                      <a:off x="0" y="0"/>
                      <a:ext cx="2171065" cy="178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kern w:val="0"/>
          <w:sz w:val="20"/>
          <w:szCs w:val="20"/>
        </w:rPr>
        <w:t>三、产品配置：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1、智能建筑消防报警及联动控制中心1套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1）实训装置平台：实训专用安装支架，开放式不锈钢结构，四面开放式，安装智能消防系统的各种器材，设备安装一目了然。每台平台可满足3-4人同时实训操作。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2）消防控制中心主机：供电主电AC220V，备电DC24V，7寸真彩液晶屏，全中文菜单操作，含200地址报警点和联动点，系统采用软件地址编码技术，探测器和报警器之间采用两总线无极性通讯技术，具备联网功能。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3）火灾显示盘：外置接线端子，适合上万次以上实训接线，接线端子可以更换。液晶显示屏，可跨回路显示报警信息，电压：DC24V。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4）总线隔离模块：外置接线端子，上万次以上实训接线，接线端子可更换。工作电压:DC19-24V；监视电流:≤0.3mA(24V)，动作电流:≤3mA(24V)。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5）消防水箱:外形尺寸约为465×390×350mm，全钢结构。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6）高位喷淋水箱:全钢结构，外形尺寸约为400×390×185mm。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2、智能建筑消防报警及联动控制系统前端探测设备1套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1）温度感应探测器:定温报警。可以设定探测器在固定温度（60℃或70℃）报警。外置接线端子，适合5000次以上实训接线，接线端子可以更换。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2）烟雾感应探测器:污染自动补偿。根据污染程度进行零位漂移。灵敏度可调。适用范围广泛，对于不同材质燃烧后产生的白烟或黑烟均可适应。外置接线端子，适合5000次以上实训接线，接线端子可以更换。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3）可燃气体探测器：检测气体天然气、液化石油气、酒精、汽油或蒸汽。采集方式：扩散式，外置接线端子，适合5000次以上实训接线，接线端子可以更换。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4）手动报警按钮:外置接线端子，适合5000次以上实训接线，接线端子可以更换。工作电压：DC19～24V。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5）多功能电子烟枪加烟、加气试验器:具备电子雾化发烟技术；液位显示；配备备用电源。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3、智能建筑消防报警及联动控制系统终端联动设备1套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1）喷淋水泵:旋涡式自吸清水泵，功率：370W，50Hz。流量：40L/min，最大扬程：35m，吸程：8m。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2）消防水泵:旋涡式自吸清水泵，功率：370W，50Hz。流量：40L/min，最大扬程：35m，吸程：8m。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3）输入模块:工作电压：DC19～24V；电流：0.5mA；报警电流：25mA（瞬时）。外置接线端子，适合5000次以上实训接线，接线端子可以更换。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4）输入/输出模块：监视电流：&lt;240μA，动作电流：&lt;40mA。外置接线端子，适合5000次以上实训接线，接线端子可以更换。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5）玻璃球洒水喷头：当发生火灾时，环境温度上升，超过58℃，玻璃球破碎喷水，可以实现灭火功能。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6）水流指示器：公称通径：DN50；额定工作压力：1.2MPa；动作流量：15～37.5L/min。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7）压力开关：触点工作压力：0.035～0.05MPa，工作压力≤1.2MPa。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8）压力表：测量范围:0～2.5MPa。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9）消防龙带和水枪：普通直流水枪，栓头公称通径：DN65。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10）电子编码器:可对总线型探测器、模块、接口设备等设备编码；四位段码式液晶显示。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四、备注：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1、以上规格尺寸，仅供参考，但是投标不得低于此规格要求。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2、提供设备至少三年原厂售后服务承诺函原件。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能满足《火灾自动报警系统》、《建筑消防系统设计与施工》教学与实训，以及福建省三级消防设施操作员（监控）和三级消防设施操作员（维保）方向考试培训及考试要求。</w:t>
      </w:r>
    </w:p>
    <w:p>
      <w:pPr>
        <w:rPr>
          <w:rFonts w:ascii="宋体" w:hAnsi="宋体"/>
          <w:b/>
          <w:bCs/>
          <w:sz w:val="20"/>
          <w:szCs w:val="20"/>
        </w:rPr>
      </w:pPr>
    </w:p>
    <w:p>
      <w:pPr>
        <w:rPr>
          <w:rFonts w:ascii="宋体" w:hAnsi="宋体" w:cs="宋体"/>
          <w:b/>
          <w:kern w:val="0"/>
          <w:sz w:val="20"/>
          <w:szCs w:val="20"/>
        </w:rPr>
      </w:pPr>
    </w:p>
    <w:p>
      <w:pPr>
        <w:rPr>
          <w:rFonts w:ascii="宋体" w:hAnsi="宋体"/>
          <w:b/>
          <w:bCs/>
          <w:sz w:val="20"/>
          <w:szCs w:val="20"/>
        </w:rPr>
      </w:pPr>
      <w:r>
        <w:rPr>
          <w:rFonts w:hint="eastAsia" w:ascii="宋体" w:hAnsi="宋体" w:cs="宋体"/>
          <w:b/>
          <w:kern w:val="0"/>
          <w:sz w:val="20"/>
          <w:szCs w:val="20"/>
        </w:rPr>
        <w:t>（十五）、智能消防技术原理实训装置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一、产品规格：长约为0.6米，宽约为0.5米，高约为2.0米。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二、产品结构：全钢开放式结构，消防原理展示、基本技能实训操作，前端终端联动操作实训。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三、产品配置：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1、消防系统机架1台：两侧立柱及顶帽预留φ25穿墙布线孔及M6螺丝孔，方便设备的安装。开放式结构，两面安装设备,配有约为600mm*500mm*300mm消防水箱,安装智能消防系统的各种器材，设备安装一目了然。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2、温度感应探测器2个：定温报警。可以设定探测器在固定温度（60℃或70℃）报警。外置接线端子，适合5000次以上实训接线，接线端子可更换。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3、烟雾感应探测器2个：污染自动补偿。根据污染程度进行零位漂移。灵敏度可调，适用范围广，对不同材质燃烧后产生的白烟或黑烟均可适应。外置接线端子，适合5000次以上实训接线，接线端子可更换。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4、可燃气体探测器2个：检测气体：天然气、液化石油气、酒精、汽油或蒸汽。采集方式：扩散式，外置接线端子，适合5000次以上实训接线，接线端子可更换。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5、声光报警器2个：闪光频率：每分钟闪亮20次-180次，声压级≥85dB,变调周期：0.2s-5s。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6、手动报警按钮1个：外置接线端子，适合5000次以上实训接线，接线端子可更换。工作电压：DC19～24V,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b/>
          <w:bCs/>
          <w:sz w:val="20"/>
          <w:szCs w:val="20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3616960</wp:posOffset>
            </wp:positionH>
            <wp:positionV relativeFrom="paragraph">
              <wp:posOffset>699770</wp:posOffset>
            </wp:positionV>
            <wp:extent cx="2218690" cy="1797050"/>
            <wp:effectExtent l="0" t="0" r="0" b="0"/>
            <wp:wrapTight wrapText="bothSides">
              <wp:wrapPolygon>
                <wp:start x="0" y="0"/>
                <wp:lineTo x="0" y="21295"/>
                <wp:lineTo x="21328" y="21295"/>
                <wp:lineTo x="21328" y="0"/>
                <wp:lineTo x="0" y="0"/>
              </wp:wrapPolygon>
            </wp:wrapTight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26" t="9129" r="10254" b="4793"/>
                    <a:stretch>
                      <a:fillRect/>
                    </a:stretch>
                  </pic:blipFill>
                  <pic:spPr>
                    <a:xfrm>
                      <a:off x="0" y="0"/>
                      <a:ext cx="221869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kern w:val="0"/>
          <w:sz w:val="20"/>
          <w:szCs w:val="20"/>
        </w:rPr>
        <w:t>7、火灾报警控制器1套：智能小点数火灾自动报警设备，主要针对中、小型消防工程项目设计，它可以和探测器、手动报警按钮、消火栓报警按钮及输入、输出模块组成火灾自动报警联动系统。工作电压：AC220V±10～15%,巡检周期≤3秒，备电：DC24V3.3Ah,线制：总线制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8、火灾显示盘2个：外置接线端子，适合5000次以上实训接线，接线端子可更换。液晶显示屏，可跨回路显示报警信息，电压：DC24V。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9、总线隔离模块1个：外置接线端子，适合5000次以上实训接线，接线端子可更换。工作电压:DC19-24V；监视电流:≤0.3mA(24V)，动作电流:≤3mA(24V)。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10、消防水泵1台：旋涡式自吸清水泵，功率：370W/50Hz。流量：40L/min，最大扬程：35m，吸程：8m。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11、输入/输出模块4个：监视电流：&lt;240µA，动作电流：&lt;40mA。外置接线端子，适合5000次以上实训接线，接线端子可更换。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12、消防水箱1个：外形尺寸：600mm*500mm*300mm。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13、消防栓头+水枪1套：普通直流水枪，栓头公称通径：DN65。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14、模拟卷帘1个：电压：220V，功率：98W，频率：50Hz，四线控制，卷帘上下平稳无噪音。可壁装、顶装。规格:520mm*500mm*100mm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15、模拟风机1个：电压:220v，功率:24w，频率：50Hz，风量:25m3/h。规格：148*148*55mm。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四、备注：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1、以上规格尺寸，仅供参考，但是投标不得低于此规格要求。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2、提供设备至少三年原厂售后服务承诺函原件。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能满足《火灾自动报警系统》、《建筑消防系统设计与施工》教学与实训，以及福建省三级消防设施操作员（监控）和三级消防设施操作员（维保）方向考试培训及考试要求。</w:t>
      </w:r>
    </w:p>
    <w:p>
      <w:pPr>
        <w:rPr>
          <w:rFonts w:ascii="宋体" w:hAnsi="宋体" w:cs="宋体"/>
          <w:b/>
          <w:kern w:val="0"/>
          <w:sz w:val="20"/>
          <w:szCs w:val="20"/>
        </w:rPr>
      </w:pPr>
    </w:p>
    <w:p>
      <w:pPr>
        <w:rPr>
          <w:rFonts w:ascii="宋体" w:hAnsi="宋体"/>
          <w:b/>
          <w:bCs/>
          <w:sz w:val="20"/>
          <w:szCs w:val="20"/>
        </w:rPr>
      </w:pPr>
      <w:r>
        <w:rPr>
          <w:rFonts w:hint="eastAsia" w:ascii="宋体" w:hAnsi="宋体" w:cs="宋体"/>
          <w:b/>
          <w:kern w:val="0"/>
          <w:sz w:val="20"/>
          <w:szCs w:val="20"/>
        </w:rPr>
        <w:t>（十六）、全钢移动工具车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一、产品规格：长约为630mm，宽约为400mm，高约为720mm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ascii="宋体" w:hAnsi="宋体" w:cs="宋体"/>
          <w:b/>
          <w:kern w:val="0"/>
          <w:sz w:val="20"/>
          <w:szCs w:val="20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4097655</wp:posOffset>
            </wp:positionH>
            <wp:positionV relativeFrom="paragraph">
              <wp:posOffset>350520</wp:posOffset>
            </wp:positionV>
            <wp:extent cx="1481455" cy="1730375"/>
            <wp:effectExtent l="0" t="0" r="4445" b="3175"/>
            <wp:wrapTight wrapText="bothSides">
              <wp:wrapPolygon>
                <wp:start x="0" y="0"/>
                <wp:lineTo x="0" y="21402"/>
                <wp:lineTo x="21387" y="21402"/>
                <wp:lineTo x="21387" y="0"/>
                <wp:lineTo x="0" y="0"/>
              </wp:wrapPolygon>
            </wp:wrapTight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816" b="10600"/>
                    <a:stretch>
                      <a:fillRect/>
                    </a:stretch>
                  </pic:blipFill>
                  <pic:spPr>
                    <a:xfrm>
                      <a:off x="0" y="0"/>
                      <a:ext cx="1481455" cy="173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kern w:val="0"/>
          <w:sz w:val="20"/>
          <w:szCs w:val="20"/>
        </w:rPr>
        <w:t>二、产品结构：用于消防设备装配、加工、管路加工安装；可移动操作。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三、产品配置：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1、全钢喷塑柜体，1.2毫米镀锌钢板，工具车顶部设计为操作台面，三边有挡板，铺设1.5mm厚防滑垫，既能保护台面，又能防滑。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2、工具车左边设计有两层工具架，适合放置管钳和螺丝刀等常用工具。右边安装有推拉把手。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3、工具车上层设计有钢制抽屉一个，抽屉采用优质钢材制造，装有滚轴导轨，推拉静音、灵活顺畅。工具车中间设计有双开带锁钢门，可当做储物柜使用。内部设计有三层棚板；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4、底部安装有四个万向轮，方便移动。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三、产品功能</w:t>
      </w:r>
    </w:p>
    <w:p>
      <w:pPr>
        <w:widowControl/>
        <w:contextualSpacing/>
        <w:rPr>
          <w:rFonts w:hint="eastAsia"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多功能集合体，可以当工具车使用，存放管材加工、安装的工具；又可以当操作台，在上面进行管材加工、安装；还可以作为移动的安全保险储物柜。</w:t>
      </w:r>
    </w:p>
    <w:p>
      <w:pPr>
        <w:rPr>
          <w:rFonts w:ascii="宋体" w:hAnsi="宋体" w:cs="宋体"/>
          <w:spacing w:val="-2"/>
          <w:kern w:val="0"/>
          <w:sz w:val="20"/>
          <w:szCs w:val="20"/>
        </w:rPr>
      </w:pPr>
    </w:p>
    <w:p>
      <w:pPr>
        <w:rPr>
          <w:rFonts w:ascii="宋体" w:hAnsi="宋体" w:cs="宋体"/>
          <w:b/>
          <w:spacing w:val="-2"/>
          <w:kern w:val="0"/>
          <w:sz w:val="20"/>
          <w:szCs w:val="20"/>
        </w:rPr>
      </w:pPr>
      <w:r>
        <w:rPr>
          <w:rFonts w:hint="eastAsia" w:ascii="宋体" w:hAnsi="宋体" w:cs="宋体"/>
          <w:b/>
          <w:kern w:val="0"/>
          <w:sz w:val="20"/>
          <w:szCs w:val="20"/>
        </w:rPr>
        <w:t>（十七）、配套安装、实训器材</w:t>
      </w:r>
    </w:p>
    <w:p>
      <w:pPr>
        <w:autoSpaceDE w:val="0"/>
        <w:autoSpaceDN w:val="0"/>
        <w:contextualSpacing/>
        <w:rPr>
          <w:rFonts w:ascii="宋体" w:hAnsi="宋体" w:cs="宋体"/>
          <w:kern w:val="0"/>
          <w:sz w:val="20"/>
          <w:szCs w:val="20"/>
        </w:rPr>
      </w:pPr>
      <w:r>
        <w:rPr>
          <w:rFonts w:hint="eastAsia" w:ascii="宋体" w:hAnsi="宋体" w:cs="宋体"/>
          <w:kern w:val="0"/>
          <w:sz w:val="20"/>
          <w:szCs w:val="20"/>
        </w:rPr>
        <w:t>消防</w:t>
      </w:r>
      <w:r>
        <w:rPr>
          <w:rFonts w:hint="eastAsia" w:ascii="宋体" w:hAnsi="宋体" w:cs="宋体"/>
          <w:spacing w:val="-2"/>
          <w:kern w:val="0"/>
          <w:sz w:val="20"/>
          <w:szCs w:val="20"/>
        </w:rPr>
        <w:t>设</w:t>
      </w:r>
      <w:r>
        <w:rPr>
          <w:rFonts w:hint="eastAsia" w:ascii="宋体" w:hAnsi="宋体" w:cs="宋体"/>
          <w:kern w:val="0"/>
          <w:sz w:val="20"/>
          <w:szCs w:val="20"/>
        </w:rPr>
        <w:t>备</w:t>
      </w:r>
      <w:r>
        <w:rPr>
          <w:rFonts w:hint="eastAsia" w:ascii="宋体" w:hAnsi="宋体" w:cs="宋体"/>
          <w:spacing w:val="-2"/>
          <w:kern w:val="0"/>
          <w:sz w:val="20"/>
          <w:szCs w:val="20"/>
        </w:rPr>
        <w:t>安</w:t>
      </w:r>
      <w:r>
        <w:rPr>
          <w:rFonts w:hint="eastAsia" w:ascii="宋体" w:hAnsi="宋体" w:cs="宋体"/>
          <w:kern w:val="0"/>
          <w:sz w:val="20"/>
          <w:szCs w:val="20"/>
        </w:rPr>
        <w:t>装</w:t>
      </w:r>
      <w:r>
        <w:rPr>
          <w:rFonts w:hint="eastAsia" w:ascii="宋体" w:hAnsi="宋体" w:cs="宋体"/>
          <w:spacing w:val="-2"/>
          <w:kern w:val="0"/>
          <w:sz w:val="20"/>
          <w:szCs w:val="20"/>
        </w:rPr>
        <w:t>、</w:t>
      </w:r>
      <w:r>
        <w:rPr>
          <w:rFonts w:hint="eastAsia" w:ascii="宋体" w:hAnsi="宋体" w:cs="宋体"/>
          <w:kern w:val="0"/>
          <w:sz w:val="20"/>
          <w:szCs w:val="20"/>
        </w:rPr>
        <w:t>学</w:t>
      </w:r>
      <w:r>
        <w:rPr>
          <w:rFonts w:hint="eastAsia" w:ascii="宋体" w:hAnsi="宋体" w:cs="宋体"/>
          <w:spacing w:val="-2"/>
          <w:kern w:val="0"/>
          <w:sz w:val="20"/>
          <w:szCs w:val="20"/>
        </w:rPr>
        <w:t>生</w:t>
      </w:r>
      <w:r>
        <w:rPr>
          <w:rFonts w:hint="eastAsia" w:ascii="宋体" w:hAnsi="宋体" w:cs="宋体"/>
          <w:kern w:val="0"/>
          <w:sz w:val="20"/>
          <w:szCs w:val="20"/>
        </w:rPr>
        <w:t>实</w:t>
      </w:r>
      <w:r>
        <w:rPr>
          <w:rFonts w:hint="eastAsia" w:ascii="宋体" w:hAnsi="宋体" w:cs="宋体"/>
          <w:spacing w:val="-2"/>
          <w:kern w:val="0"/>
          <w:sz w:val="20"/>
          <w:szCs w:val="20"/>
        </w:rPr>
        <w:t>训</w:t>
      </w:r>
      <w:r>
        <w:rPr>
          <w:rFonts w:hint="eastAsia" w:ascii="宋体" w:hAnsi="宋体" w:cs="宋体"/>
          <w:kern w:val="0"/>
          <w:sz w:val="20"/>
          <w:szCs w:val="20"/>
        </w:rPr>
        <w:t>消耗</w:t>
      </w:r>
      <w:r>
        <w:rPr>
          <w:rFonts w:hint="eastAsia" w:ascii="宋体" w:hAnsi="宋体" w:cs="宋体"/>
          <w:spacing w:val="-2"/>
          <w:kern w:val="0"/>
          <w:sz w:val="20"/>
          <w:szCs w:val="20"/>
        </w:rPr>
        <w:t>材</w:t>
      </w:r>
      <w:r>
        <w:rPr>
          <w:rFonts w:hint="eastAsia" w:ascii="宋体" w:hAnsi="宋体" w:cs="宋体"/>
          <w:kern w:val="0"/>
          <w:sz w:val="20"/>
          <w:szCs w:val="20"/>
        </w:rPr>
        <w:t>料：</w:t>
      </w:r>
    </w:p>
    <w:p>
      <w:pPr>
        <w:autoSpaceDE w:val="0"/>
        <w:autoSpaceDN w:val="0"/>
        <w:contextualSpacing/>
        <w:rPr>
          <w:rFonts w:ascii="宋体" w:hAnsi="宋体" w:cs="宋体"/>
          <w:kern w:val="0"/>
          <w:sz w:val="20"/>
          <w:szCs w:val="20"/>
        </w:rPr>
      </w:pPr>
      <w:r>
        <w:rPr>
          <w:rFonts w:ascii="宋体" w:hAnsi="宋体" w:cs="宋体"/>
          <w:kern w:val="0"/>
          <w:sz w:val="20"/>
          <w:szCs w:val="20"/>
        </w:rPr>
        <w:t>1</w:t>
      </w:r>
      <w:r>
        <w:rPr>
          <w:rFonts w:hint="eastAsia" w:ascii="宋体" w:hAnsi="宋体" w:cs="宋体"/>
          <w:kern w:val="0"/>
          <w:sz w:val="20"/>
          <w:szCs w:val="20"/>
        </w:rPr>
        <w:t>、</w:t>
      </w:r>
      <w:r>
        <w:rPr>
          <w:rFonts w:ascii="宋体" w:hAnsi="宋体" w:cs="宋体"/>
          <w:kern w:val="0"/>
          <w:sz w:val="20"/>
          <w:szCs w:val="20"/>
        </w:rPr>
        <w:t>DN80</w:t>
      </w:r>
      <w:r>
        <w:rPr>
          <w:rFonts w:hint="eastAsia" w:ascii="宋体" w:hAnsi="宋体" w:cs="宋体"/>
          <w:kern w:val="0"/>
          <w:sz w:val="20"/>
          <w:szCs w:val="20"/>
        </w:rPr>
        <w:t>消防镀锌钢管，</w:t>
      </w:r>
      <w:r>
        <w:rPr>
          <w:rFonts w:ascii="宋体" w:hAnsi="宋体" w:cs="宋体"/>
          <w:kern w:val="0"/>
          <w:sz w:val="20"/>
          <w:szCs w:val="20"/>
        </w:rPr>
        <w:t>6</w:t>
      </w:r>
      <w:r>
        <w:rPr>
          <w:rFonts w:hint="eastAsia" w:ascii="宋体" w:hAnsi="宋体" w:cs="宋体"/>
          <w:kern w:val="0"/>
          <w:sz w:val="20"/>
          <w:szCs w:val="20"/>
        </w:rPr>
        <w:t>米</w:t>
      </w:r>
      <w:r>
        <w:rPr>
          <w:rFonts w:ascii="宋体" w:hAnsi="宋体" w:cs="宋体"/>
          <w:kern w:val="0"/>
          <w:sz w:val="20"/>
          <w:szCs w:val="20"/>
        </w:rPr>
        <w:t>/</w:t>
      </w:r>
      <w:r>
        <w:rPr>
          <w:rFonts w:hint="eastAsia" w:ascii="宋体" w:hAnsi="宋体" w:cs="宋体"/>
          <w:kern w:val="0"/>
          <w:sz w:val="20"/>
          <w:szCs w:val="20"/>
        </w:rPr>
        <w:t>根，</w:t>
      </w:r>
      <w:r>
        <w:rPr>
          <w:rFonts w:ascii="宋体" w:hAnsi="宋体" w:cs="宋体"/>
          <w:kern w:val="0"/>
          <w:sz w:val="20"/>
          <w:szCs w:val="20"/>
        </w:rPr>
        <w:t>10</w:t>
      </w:r>
      <w:r>
        <w:rPr>
          <w:rFonts w:hint="eastAsia" w:ascii="宋体" w:hAnsi="宋体" w:cs="宋体"/>
          <w:kern w:val="0"/>
          <w:sz w:val="20"/>
          <w:szCs w:val="20"/>
        </w:rPr>
        <w:t>根。</w:t>
      </w:r>
    </w:p>
    <w:p>
      <w:pPr>
        <w:autoSpaceDE w:val="0"/>
        <w:autoSpaceDN w:val="0"/>
        <w:contextualSpacing/>
        <w:rPr>
          <w:rFonts w:ascii="宋体" w:hAnsi="宋体" w:cs="宋体"/>
          <w:kern w:val="0"/>
          <w:sz w:val="20"/>
          <w:szCs w:val="20"/>
        </w:rPr>
      </w:pPr>
      <w:r>
        <w:rPr>
          <w:rFonts w:ascii="宋体" w:hAnsi="宋体" w:cs="宋体"/>
          <w:kern w:val="0"/>
          <w:sz w:val="20"/>
          <w:szCs w:val="20"/>
        </w:rPr>
        <w:t>2</w:t>
      </w:r>
      <w:r>
        <w:rPr>
          <w:rFonts w:hint="eastAsia" w:ascii="宋体" w:hAnsi="宋体" w:cs="宋体"/>
          <w:kern w:val="0"/>
          <w:sz w:val="20"/>
          <w:szCs w:val="20"/>
        </w:rPr>
        <w:t>、</w:t>
      </w:r>
      <w:r>
        <w:rPr>
          <w:rFonts w:ascii="宋体" w:hAnsi="宋体" w:cs="宋体"/>
          <w:kern w:val="0"/>
          <w:sz w:val="20"/>
          <w:szCs w:val="20"/>
        </w:rPr>
        <w:t>DN50</w:t>
      </w:r>
      <w:r>
        <w:rPr>
          <w:rFonts w:hint="eastAsia" w:ascii="宋体" w:hAnsi="宋体" w:cs="宋体"/>
          <w:kern w:val="0"/>
          <w:sz w:val="20"/>
          <w:szCs w:val="20"/>
        </w:rPr>
        <w:t>消防镀锌钢管</w:t>
      </w:r>
      <w:r>
        <w:rPr>
          <w:rFonts w:ascii="宋体" w:hAnsi="宋体" w:cs="宋体"/>
          <w:kern w:val="0"/>
          <w:sz w:val="20"/>
          <w:szCs w:val="20"/>
        </w:rPr>
        <w:t>6</w:t>
      </w:r>
      <w:r>
        <w:rPr>
          <w:rFonts w:hint="eastAsia" w:ascii="宋体" w:hAnsi="宋体" w:cs="宋体"/>
          <w:kern w:val="0"/>
          <w:sz w:val="20"/>
          <w:szCs w:val="20"/>
        </w:rPr>
        <w:t>米</w:t>
      </w:r>
      <w:r>
        <w:rPr>
          <w:rFonts w:ascii="宋体" w:hAnsi="宋体" w:cs="宋体"/>
          <w:kern w:val="0"/>
          <w:sz w:val="20"/>
          <w:szCs w:val="20"/>
        </w:rPr>
        <w:t>/</w:t>
      </w:r>
      <w:r>
        <w:rPr>
          <w:rFonts w:hint="eastAsia" w:ascii="宋体" w:hAnsi="宋体" w:cs="宋体"/>
          <w:kern w:val="0"/>
          <w:sz w:val="20"/>
          <w:szCs w:val="20"/>
        </w:rPr>
        <w:t>根，</w:t>
      </w:r>
      <w:r>
        <w:rPr>
          <w:rFonts w:ascii="宋体" w:hAnsi="宋体" w:cs="宋体"/>
          <w:kern w:val="0"/>
          <w:sz w:val="20"/>
          <w:szCs w:val="20"/>
        </w:rPr>
        <w:t>10</w:t>
      </w:r>
      <w:r>
        <w:rPr>
          <w:rFonts w:hint="eastAsia" w:ascii="宋体" w:hAnsi="宋体" w:cs="宋体"/>
          <w:kern w:val="0"/>
          <w:sz w:val="20"/>
          <w:szCs w:val="20"/>
        </w:rPr>
        <w:t>根。</w:t>
      </w:r>
    </w:p>
    <w:p>
      <w:pPr>
        <w:autoSpaceDE w:val="0"/>
        <w:autoSpaceDN w:val="0"/>
        <w:contextualSpacing/>
        <w:rPr>
          <w:rFonts w:ascii="宋体" w:hAnsi="宋体" w:cs="宋体"/>
          <w:kern w:val="0"/>
          <w:sz w:val="20"/>
          <w:szCs w:val="20"/>
        </w:rPr>
      </w:pPr>
      <w:r>
        <w:rPr>
          <w:rFonts w:ascii="宋体" w:hAnsi="宋体" w:cs="宋体"/>
          <w:kern w:val="0"/>
          <w:sz w:val="20"/>
          <w:szCs w:val="20"/>
        </w:rPr>
        <w:t>3</w:t>
      </w:r>
      <w:r>
        <w:rPr>
          <w:rFonts w:hint="eastAsia" w:ascii="宋体" w:hAnsi="宋体" w:cs="宋体"/>
          <w:kern w:val="0"/>
          <w:sz w:val="20"/>
          <w:szCs w:val="20"/>
        </w:rPr>
        <w:t>、</w:t>
      </w:r>
      <w:r>
        <w:rPr>
          <w:rFonts w:ascii="宋体" w:hAnsi="宋体" w:cs="宋体"/>
          <w:kern w:val="0"/>
          <w:sz w:val="20"/>
          <w:szCs w:val="20"/>
        </w:rPr>
        <w:t>DN32</w:t>
      </w:r>
      <w:r>
        <w:rPr>
          <w:rFonts w:hint="eastAsia" w:ascii="宋体" w:hAnsi="宋体" w:cs="宋体"/>
          <w:kern w:val="0"/>
          <w:sz w:val="20"/>
          <w:szCs w:val="20"/>
        </w:rPr>
        <w:t>消防镀锌钢管</w:t>
      </w:r>
      <w:r>
        <w:rPr>
          <w:rFonts w:ascii="宋体" w:hAnsi="宋体" w:cs="宋体"/>
          <w:kern w:val="0"/>
          <w:sz w:val="20"/>
          <w:szCs w:val="20"/>
        </w:rPr>
        <w:t>6</w:t>
      </w:r>
      <w:r>
        <w:rPr>
          <w:rFonts w:hint="eastAsia" w:ascii="宋体" w:hAnsi="宋体" w:cs="宋体"/>
          <w:kern w:val="0"/>
          <w:sz w:val="20"/>
          <w:szCs w:val="20"/>
        </w:rPr>
        <w:t>米</w:t>
      </w:r>
      <w:r>
        <w:rPr>
          <w:rFonts w:ascii="宋体" w:hAnsi="宋体" w:cs="宋体"/>
          <w:kern w:val="0"/>
          <w:sz w:val="20"/>
          <w:szCs w:val="20"/>
        </w:rPr>
        <w:t>/</w:t>
      </w:r>
      <w:r>
        <w:rPr>
          <w:rFonts w:hint="eastAsia" w:ascii="宋体" w:hAnsi="宋体" w:cs="宋体"/>
          <w:kern w:val="0"/>
          <w:sz w:val="20"/>
          <w:szCs w:val="20"/>
        </w:rPr>
        <w:t>根，</w:t>
      </w:r>
      <w:r>
        <w:rPr>
          <w:rFonts w:ascii="宋体" w:hAnsi="宋体" w:cs="宋体"/>
          <w:kern w:val="0"/>
          <w:sz w:val="20"/>
          <w:szCs w:val="20"/>
        </w:rPr>
        <w:t>20</w:t>
      </w:r>
      <w:r>
        <w:rPr>
          <w:rFonts w:hint="eastAsia" w:ascii="宋体" w:hAnsi="宋体" w:cs="宋体"/>
          <w:kern w:val="0"/>
          <w:sz w:val="20"/>
          <w:szCs w:val="20"/>
        </w:rPr>
        <w:t>根。</w:t>
      </w:r>
    </w:p>
    <w:p>
      <w:pPr>
        <w:autoSpaceDE w:val="0"/>
        <w:autoSpaceDN w:val="0"/>
        <w:contextualSpacing/>
        <w:rPr>
          <w:rFonts w:ascii="宋体" w:hAnsi="宋体" w:cs="宋体"/>
          <w:kern w:val="0"/>
          <w:sz w:val="20"/>
          <w:szCs w:val="20"/>
        </w:rPr>
      </w:pPr>
      <w:r>
        <w:rPr>
          <w:rFonts w:ascii="宋体" w:hAnsi="宋体" w:cs="宋体"/>
          <w:kern w:val="0"/>
          <w:sz w:val="20"/>
          <w:szCs w:val="20"/>
        </w:rPr>
        <w:t>4</w:t>
      </w:r>
      <w:r>
        <w:rPr>
          <w:rFonts w:hint="eastAsia" w:ascii="宋体" w:hAnsi="宋体" w:cs="宋体"/>
          <w:kern w:val="0"/>
          <w:sz w:val="20"/>
          <w:szCs w:val="20"/>
        </w:rPr>
        <w:t>、</w:t>
      </w:r>
      <w:r>
        <w:rPr>
          <w:rFonts w:ascii="宋体" w:hAnsi="宋体" w:cs="宋体"/>
          <w:kern w:val="0"/>
          <w:sz w:val="20"/>
          <w:szCs w:val="20"/>
        </w:rPr>
        <w:t>DN25</w:t>
      </w:r>
      <w:r>
        <w:rPr>
          <w:rFonts w:hint="eastAsia" w:ascii="宋体" w:hAnsi="宋体" w:cs="宋体"/>
          <w:kern w:val="0"/>
          <w:sz w:val="20"/>
          <w:szCs w:val="20"/>
        </w:rPr>
        <w:t>消防镀锌钢管</w:t>
      </w:r>
      <w:r>
        <w:rPr>
          <w:rFonts w:ascii="宋体" w:hAnsi="宋体" w:cs="宋体"/>
          <w:kern w:val="0"/>
          <w:sz w:val="20"/>
          <w:szCs w:val="20"/>
        </w:rPr>
        <w:t>6</w:t>
      </w:r>
      <w:r>
        <w:rPr>
          <w:rFonts w:hint="eastAsia" w:ascii="宋体" w:hAnsi="宋体" w:cs="宋体"/>
          <w:kern w:val="0"/>
          <w:sz w:val="20"/>
          <w:szCs w:val="20"/>
        </w:rPr>
        <w:t>米</w:t>
      </w:r>
      <w:r>
        <w:rPr>
          <w:rFonts w:ascii="宋体" w:hAnsi="宋体" w:cs="宋体"/>
          <w:kern w:val="0"/>
          <w:sz w:val="20"/>
          <w:szCs w:val="20"/>
        </w:rPr>
        <w:t>/</w:t>
      </w:r>
      <w:r>
        <w:rPr>
          <w:rFonts w:hint="eastAsia" w:ascii="宋体" w:hAnsi="宋体" w:cs="宋体"/>
          <w:kern w:val="0"/>
          <w:sz w:val="20"/>
          <w:szCs w:val="20"/>
        </w:rPr>
        <w:t>根，</w:t>
      </w:r>
      <w:r>
        <w:rPr>
          <w:rFonts w:ascii="宋体" w:hAnsi="宋体" w:cs="宋体"/>
          <w:kern w:val="0"/>
          <w:sz w:val="20"/>
          <w:szCs w:val="20"/>
        </w:rPr>
        <w:t>20</w:t>
      </w:r>
      <w:r>
        <w:rPr>
          <w:rFonts w:hint="eastAsia" w:ascii="宋体" w:hAnsi="宋体" w:cs="宋体"/>
          <w:kern w:val="0"/>
          <w:sz w:val="20"/>
          <w:szCs w:val="20"/>
        </w:rPr>
        <w:t>根。</w:t>
      </w:r>
    </w:p>
    <w:p>
      <w:pPr>
        <w:autoSpaceDE w:val="0"/>
        <w:autoSpaceDN w:val="0"/>
        <w:contextualSpacing/>
        <w:rPr>
          <w:rFonts w:ascii="宋体" w:hAnsi="宋体" w:cs="宋体"/>
          <w:kern w:val="0"/>
          <w:sz w:val="20"/>
          <w:szCs w:val="20"/>
        </w:rPr>
      </w:pPr>
      <w:r>
        <w:rPr>
          <w:rFonts w:ascii="宋体" w:hAnsi="宋体" w:cs="宋体"/>
          <w:kern w:val="0"/>
          <w:sz w:val="20"/>
          <w:szCs w:val="20"/>
        </w:rPr>
        <w:t>5</w:t>
      </w:r>
      <w:r>
        <w:rPr>
          <w:rFonts w:hint="eastAsia" w:ascii="宋体" w:hAnsi="宋体" w:cs="宋体"/>
          <w:kern w:val="0"/>
          <w:sz w:val="20"/>
          <w:szCs w:val="20"/>
        </w:rPr>
        <w:t>、</w:t>
      </w:r>
      <w:r>
        <w:rPr>
          <w:rFonts w:ascii="宋体" w:hAnsi="宋体" w:cs="宋体"/>
          <w:kern w:val="0"/>
          <w:sz w:val="20"/>
          <w:szCs w:val="20"/>
        </w:rPr>
        <w:t>DN80</w:t>
      </w:r>
      <w:r>
        <w:rPr>
          <w:rFonts w:hint="eastAsia" w:ascii="宋体" w:hAnsi="宋体" w:cs="宋体"/>
          <w:kern w:val="0"/>
          <w:sz w:val="20"/>
          <w:szCs w:val="20"/>
        </w:rPr>
        <w:t>、</w:t>
      </w:r>
      <w:r>
        <w:rPr>
          <w:rFonts w:ascii="宋体" w:hAnsi="宋体" w:cs="宋体"/>
          <w:kern w:val="0"/>
          <w:sz w:val="20"/>
          <w:szCs w:val="20"/>
        </w:rPr>
        <w:t>DN50</w:t>
      </w:r>
      <w:r>
        <w:rPr>
          <w:rFonts w:hint="eastAsia" w:ascii="宋体" w:hAnsi="宋体" w:cs="宋体"/>
          <w:kern w:val="0"/>
          <w:sz w:val="20"/>
          <w:szCs w:val="20"/>
        </w:rPr>
        <w:t>、</w:t>
      </w:r>
      <w:r>
        <w:rPr>
          <w:rFonts w:ascii="宋体" w:hAnsi="宋体" w:cs="宋体"/>
          <w:kern w:val="0"/>
          <w:sz w:val="20"/>
          <w:szCs w:val="20"/>
        </w:rPr>
        <w:t>DN32</w:t>
      </w:r>
      <w:r>
        <w:rPr>
          <w:rFonts w:hint="eastAsia" w:ascii="宋体" w:hAnsi="宋体" w:cs="宋体"/>
          <w:kern w:val="0"/>
          <w:sz w:val="20"/>
          <w:szCs w:val="20"/>
        </w:rPr>
        <w:t>、</w:t>
      </w:r>
      <w:r>
        <w:rPr>
          <w:rFonts w:ascii="宋体" w:hAnsi="宋体" w:cs="宋体"/>
          <w:kern w:val="0"/>
          <w:sz w:val="20"/>
          <w:szCs w:val="20"/>
        </w:rPr>
        <w:t>DN25</w:t>
      </w:r>
      <w:r>
        <w:rPr>
          <w:rFonts w:hint="eastAsia" w:ascii="宋体" w:hAnsi="宋体" w:cs="宋体"/>
          <w:kern w:val="0"/>
          <w:sz w:val="20"/>
          <w:szCs w:val="20"/>
        </w:rPr>
        <w:t>接头、三通、弯头等各</w:t>
      </w:r>
      <w:r>
        <w:rPr>
          <w:rFonts w:ascii="宋体" w:hAnsi="宋体" w:cs="宋体"/>
          <w:kern w:val="0"/>
          <w:sz w:val="20"/>
          <w:szCs w:val="20"/>
        </w:rPr>
        <w:t>10</w:t>
      </w:r>
      <w:r>
        <w:rPr>
          <w:rFonts w:hint="eastAsia" w:ascii="宋体" w:hAnsi="宋体" w:cs="宋体"/>
          <w:kern w:val="0"/>
          <w:sz w:val="20"/>
          <w:szCs w:val="20"/>
        </w:rPr>
        <w:t>套。</w:t>
      </w:r>
    </w:p>
    <w:p>
      <w:pPr>
        <w:autoSpaceDE w:val="0"/>
        <w:autoSpaceDN w:val="0"/>
        <w:contextualSpacing/>
        <w:rPr>
          <w:rFonts w:ascii="宋体" w:hAnsi="宋体" w:cs="宋体"/>
          <w:kern w:val="0"/>
          <w:sz w:val="20"/>
          <w:szCs w:val="20"/>
        </w:rPr>
      </w:pPr>
      <w:r>
        <w:rPr>
          <w:rFonts w:ascii="宋体" w:hAnsi="宋体" w:cs="宋体"/>
          <w:kern w:val="0"/>
          <w:sz w:val="20"/>
          <w:szCs w:val="20"/>
        </w:rPr>
        <w:t>6</w:t>
      </w:r>
      <w:r>
        <w:rPr>
          <w:rFonts w:hint="eastAsia" w:ascii="宋体" w:hAnsi="宋体" w:cs="宋体"/>
          <w:kern w:val="0"/>
          <w:sz w:val="20"/>
          <w:szCs w:val="20"/>
        </w:rPr>
        <w:t>、配套安装、实训工具：</w:t>
      </w:r>
    </w:p>
    <w:p>
      <w:pPr>
        <w:autoSpaceDE w:val="0"/>
        <w:autoSpaceDN w:val="0"/>
        <w:contextualSpacing/>
        <w:rPr>
          <w:rFonts w:ascii="宋体" w:hAnsi="宋体" w:cs="宋体"/>
          <w:kern w:val="0"/>
          <w:sz w:val="20"/>
          <w:szCs w:val="20"/>
        </w:rPr>
      </w:pPr>
      <w:r>
        <w:rPr>
          <w:rFonts w:ascii="宋体" w:hAnsi="宋体" w:cs="宋体"/>
          <w:kern w:val="0"/>
          <w:sz w:val="20"/>
          <w:szCs w:val="20"/>
        </w:rPr>
        <w:t>1</w:t>
      </w:r>
      <w:r>
        <w:rPr>
          <w:rFonts w:hint="eastAsia" w:ascii="宋体" w:hAnsi="宋体" w:cs="宋体"/>
          <w:kern w:val="0"/>
          <w:sz w:val="20"/>
          <w:szCs w:val="20"/>
        </w:rPr>
        <w:t>）电动切管机</w:t>
      </w:r>
      <w:r>
        <w:rPr>
          <w:rFonts w:ascii="宋体" w:hAnsi="宋体" w:cs="宋体"/>
          <w:kern w:val="0"/>
          <w:sz w:val="20"/>
          <w:szCs w:val="20"/>
        </w:rPr>
        <w:tab/>
      </w:r>
      <w:r>
        <w:rPr>
          <w:rFonts w:ascii="宋体" w:hAnsi="宋体" w:cs="宋体"/>
          <w:kern w:val="0"/>
          <w:sz w:val="20"/>
          <w:szCs w:val="20"/>
        </w:rPr>
        <w:t>DN50-DN200</w:t>
      </w:r>
      <w:r>
        <w:rPr>
          <w:rFonts w:ascii="宋体" w:hAnsi="宋体" w:cs="宋体"/>
          <w:kern w:val="0"/>
          <w:sz w:val="20"/>
          <w:szCs w:val="20"/>
        </w:rPr>
        <w:tab/>
      </w:r>
      <w:r>
        <w:rPr>
          <w:rFonts w:ascii="宋体" w:hAnsi="宋体" w:cs="宋体"/>
          <w:kern w:val="0"/>
          <w:sz w:val="20"/>
          <w:szCs w:val="20"/>
        </w:rPr>
        <w:t>380V1</w:t>
      </w:r>
      <w:r>
        <w:rPr>
          <w:rFonts w:hint="eastAsia" w:ascii="宋体" w:hAnsi="宋体" w:cs="宋体"/>
          <w:kern w:val="0"/>
          <w:sz w:val="20"/>
          <w:szCs w:val="20"/>
        </w:rPr>
        <w:t>台。</w:t>
      </w:r>
    </w:p>
    <w:p>
      <w:pPr>
        <w:autoSpaceDE w:val="0"/>
        <w:autoSpaceDN w:val="0"/>
        <w:contextualSpacing/>
        <w:rPr>
          <w:rFonts w:ascii="宋体" w:hAnsi="宋体" w:cs="宋体"/>
          <w:kern w:val="0"/>
          <w:sz w:val="20"/>
          <w:szCs w:val="20"/>
        </w:rPr>
      </w:pPr>
      <w:r>
        <w:rPr>
          <w:rFonts w:ascii="宋体" w:hAnsi="宋体" w:cs="宋体"/>
          <w:kern w:val="0"/>
          <w:sz w:val="20"/>
          <w:szCs w:val="20"/>
        </w:rPr>
        <w:t>2</w:t>
      </w:r>
      <w:r>
        <w:rPr>
          <w:rFonts w:hint="eastAsia" w:ascii="宋体" w:hAnsi="宋体" w:cs="宋体"/>
          <w:kern w:val="0"/>
          <w:sz w:val="20"/>
          <w:szCs w:val="20"/>
        </w:rPr>
        <w:t>）重型电动滚槽机（压槽机）</w:t>
      </w:r>
      <w:r>
        <w:rPr>
          <w:rFonts w:ascii="宋体" w:hAnsi="宋体" w:cs="宋体"/>
          <w:kern w:val="0"/>
          <w:sz w:val="20"/>
          <w:szCs w:val="20"/>
        </w:rPr>
        <w:t>380Vφ50-φ165</w:t>
      </w:r>
      <w:r>
        <w:rPr>
          <w:rFonts w:hint="eastAsia" w:ascii="宋体" w:hAnsi="宋体" w:cs="宋体"/>
          <w:kern w:val="0"/>
          <w:sz w:val="20"/>
          <w:szCs w:val="20"/>
        </w:rPr>
        <w:t>含滚轮托架</w:t>
      </w:r>
      <w:r>
        <w:rPr>
          <w:rFonts w:ascii="宋体" w:hAnsi="宋体" w:cs="宋体"/>
          <w:kern w:val="0"/>
          <w:sz w:val="20"/>
          <w:szCs w:val="20"/>
        </w:rPr>
        <w:t>1</w:t>
      </w:r>
      <w:r>
        <w:rPr>
          <w:rFonts w:hint="eastAsia" w:ascii="宋体" w:hAnsi="宋体" w:cs="宋体"/>
          <w:kern w:val="0"/>
          <w:sz w:val="20"/>
          <w:szCs w:val="20"/>
        </w:rPr>
        <w:t>台</w:t>
      </w:r>
    </w:p>
    <w:p>
      <w:pPr>
        <w:autoSpaceDE w:val="0"/>
        <w:autoSpaceDN w:val="0"/>
        <w:contextualSpacing/>
        <w:rPr>
          <w:rFonts w:ascii="宋体" w:hAnsi="宋体" w:cs="宋体"/>
          <w:kern w:val="0"/>
          <w:sz w:val="20"/>
          <w:szCs w:val="20"/>
        </w:rPr>
      </w:pPr>
      <w:r>
        <w:rPr>
          <w:rFonts w:ascii="宋体" w:hAnsi="宋体" w:cs="宋体"/>
          <w:kern w:val="0"/>
          <w:sz w:val="20"/>
          <w:szCs w:val="20"/>
        </w:rPr>
        <w:t>3</w:t>
      </w:r>
      <w:r>
        <w:rPr>
          <w:rFonts w:hint="eastAsia" w:ascii="宋体" w:hAnsi="宋体" w:cs="宋体"/>
          <w:kern w:val="0"/>
          <w:sz w:val="20"/>
          <w:szCs w:val="20"/>
        </w:rPr>
        <w:t>）金属管道开孔机</w:t>
      </w:r>
      <w:r>
        <w:rPr>
          <w:rFonts w:ascii="宋体" w:hAnsi="宋体" w:cs="宋体"/>
          <w:kern w:val="0"/>
          <w:sz w:val="20"/>
          <w:szCs w:val="20"/>
        </w:rPr>
        <w:t>DN80</w:t>
      </w:r>
      <w:r>
        <w:rPr>
          <w:rFonts w:ascii="宋体" w:hAnsi="宋体" w:cs="宋体"/>
          <w:kern w:val="0"/>
          <w:sz w:val="20"/>
          <w:szCs w:val="20"/>
        </w:rPr>
        <w:tab/>
      </w:r>
      <w:r>
        <w:rPr>
          <w:rFonts w:ascii="宋体" w:hAnsi="宋体" w:cs="宋体"/>
          <w:kern w:val="0"/>
          <w:sz w:val="20"/>
          <w:szCs w:val="20"/>
        </w:rPr>
        <w:t>1</w:t>
      </w:r>
      <w:r>
        <w:rPr>
          <w:rFonts w:hint="eastAsia" w:ascii="宋体" w:hAnsi="宋体" w:cs="宋体"/>
          <w:kern w:val="0"/>
          <w:sz w:val="20"/>
          <w:szCs w:val="20"/>
        </w:rPr>
        <w:t>台配套</w:t>
      </w:r>
      <w:r>
        <w:rPr>
          <w:rFonts w:ascii="宋体" w:hAnsi="宋体" w:cs="宋体"/>
          <w:kern w:val="0"/>
          <w:sz w:val="20"/>
          <w:szCs w:val="20"/>
        </w:rPr>
        <w:t>φ44</w:t>
      </w:r>
      <w:r>
        <w:rPr>
          <w:rFonts w:hint="eastAsia" w:ascii="宋体" w:hAnsi="宋体" w:cs="宋体"/>
          <w:kern w:val="0"/>
          <w:sz w:val="20"/>
          <w:szCs w:val="20"/>
        </w:rPr>
        <w:t>、</w:t>
      </w:r>
      <w:r>
        <w:rPr>
          <w:rFonts w:ascii="宋体" w:hAnsi="宋体" w:cs="宋体"/>
          <w:kern w:val="0"/>
          <w:sz w:val="20"/>
          <w:szCs w:val="20"/>
        </w:rPr>
        <w:t>φ61</w:t>
      </w:r>
      <w:r>
        <w:rPr>
          <w:rFonts w:hint="eastAsia" w:ascii="宋体" w:hAnsi="宋体" w:cs="宋体"/>
          <w:kern w:val="0"/>
          <w:sz w:val="20"/>
          <w:szCs w:val="20"/>
        </w:rPr>
        <w:t>、</w:t>
      </w:r>
      <w:r>
        <w:rPr>
          <w:rFonts w:ascii="宋体" w:hAnsi="宋体" w:cs="宋体"/>
          <w:kern w:val="0"/>
          <w:sz w:val="20"/>
          <w:szCs w:val="20"/>
        </w:rPr>
        <w:t>φ70</w:t>
      </w:r>
      <w:r>
        <w:rPr>
          <w:rFonts w:hint="eastAsia" w:ascii="宋体" w:hAnsi="宋体" w:cs="宋体"/>
          <w:kern w:val="0"/>
          <w:sz w:val="20"/>
          <w:szCs w:val="20"/>
        </w:rPr>
        <w:t>开孔器各</w:t>
      </w:r>
      <w:r>
        <w:rPr>
          <w:rFonts w:ascii="宋体" w:hAnsi="宋体" w:cs="宋体"/>
          <w:kern w:val="0"/>
          <w:sz w:val="20"/>
          <w:szCs w:val="20"/>
        </w:rPr>
        <w:t>2</w:t>
      </w:r>
      <w:r>
        <w:rPr>
          <w:rFonts w:hint="eastAsia" w:ascii="宋体" w:hAnsi="宋体" w:cs="宋体"/>
          <w:kern w:val="0"/>
          <w:sz w:val="20"/>
          <w:szCs w:val="20"/>
        </w:rPr>
        <w:t>个。</w:t>
      </w:r>
    </w:p>
    <w:p>
      <w:pPr>
        <w:autoSpaceDE w:val="0"/>
        <w:autoSpaceDN w:val="0"/>
        <w:contextualSpacing/>
        <w:rPr>
          <w:rFonts w:ascii="宋体" w:hAnsi="宋体" w:cs="宋体"/>
          <w:kern w:val="0"/>
          <w:sz w:val="20"/>
          <w:szCs w:val="20"/>
        </w:rPr>
      </w:pPr>
      <w:r>
        <w:rPr>
          <w:rFonts w:ascii="宋体" w:hAnsi="宋体" w:cs="宋体"/>
          <w:kern w:val="0"/>
          <w:sz w:val="20"/>
          <w:szCs w:val="20"/>
        </w:rPr>
        <w:t>4)</w:t>
      </w:r>
      <w:r>
        <w:rPr>
          <w:rFonts w:hint="eastAsia" w:ascii="宋体" w:hAnsi="宋体" w:cs="宋体"/>
          <w:kern w:val="0"/>
          <w:sz w:val="20"/>
          <w:szCs w:val="20"/>
        </w:rPr>
        <w:t>手枪钻，</w:t>
      </w:r>
      <w:r>
        <w:rPr>
          <w:rFonts w:ascii="宋体" w:hAnsi="宋体" w:cs="宋体"/>
          <w:kern w:val="0"/>
          <w:sz w:val="20"/>
          <w:szCs w:val="20"/>
        </w:rPr>
        <w:t>10--13mm</w:t>
      </w:r>
      <w:r>
        <w:rPr>
          <w:rFonts w:hint="eastAsia" w:ascii="宋体" w:hAnsi="宋体" w:cs="宋体"/>
          <w:kern w:val="0"/>
          <w:sz w:val="20"/>
          <w:szCs w:val="20"/>
        </w:rPr>
        <w:t>带钻头卡</w:t>
      </w:r>
      <w:r>
        <w:rPr>
          <w:rFonts w:ascii="宋体" w:hAnsi="宋体" w:cs="宋体"/>
          <w:kern w:val="0"/>
          <w:sz w:val="20"/>
          <w:szCs w:val="20"/>
        </w:rPr>
        <w:t>5</w:t>
      </w:r>
      <w:r>
        <w:rPr>
          <w:rFonts w:hint="eastAsia" w:ascii="宋体" w:hAnsi="宋体" w:cs="宋体"/>
          <w:kern w:val="0"/>
          <w:sz w:val="20"/>
          <w:szCs w:val="20"/>
        </w:rPr>
        <w:t>把</w:t>
      </w:r>
    </w:p>
    <w:p>
      <w:pPr>
        <w:autoSpaceDE w:val="0"/>
        <w:autoSpaceDN w:val="0"/>
        <w:contextualSpacing/>
        <w:rPr>
          <w:rFonts w:ascii="宋体" w:hAnsi="宋体" w:cs="宋体"/>
          <w:kern w:val="0"/>
          <w:sz w:val="20"/>
          <w:szCs w:val="20"/>
        </w:rPr>
      </w:pPr>
      <w:r>
        <w:rPr>
          <w:rFonts w:ascii="宋体" w:hAnsi="宋体" w:cs="宋体"/>
          <w:kern w:val="0"/>
          <w:sz w:val="20"/>
          <w:szCs w:val="20"/>
        </w:rPr>
        <w:t>5</w:t>
      </w:r>
      <w:r>
        <w:rPr>
          <w:rFonts w:hint="eastAsia" w:ascii="宋体" w:hAnsi="宋体" w:cs="宋体"/>
          <w:kern w:val="0"/>
          <w:sz w:val="20"/>
          <w:szCs w:val="20"/>
        </w:rPr>
        <w:t>）角磨机</w:t>
      </w:r>
      <w:r>
        <w:rPr>
          <w:rFonts w:ascii="宋体" w:hAnsi="宋体" w:cs="宋体"/>
          <w:kern w:val="0"/>
          <w:sz w:val="20"/>
          <w:szCs w:val="20"/>
        </w:rPr>
        <w:tab/>
      </w:r>
      <w:r>
        <w:rPr>
          <w:rFonts w:ascii="宋体" w:hAnsi="宋体" w:cs="宋体"/>
          <w:kern w:val="0"/>
          <w:sz w:val="20"/>
          <w:szCs w:val="20"/>
        </w:rPr>
        <w:t>220V350W5</w:t>
      </w:r>
      <w:r>
        <w:rPr>
          <w:rFonts w:hint="eastAsia" w:ascii="宋体" w:hAnsi="宋体" w:cs="宋体"/>
          <w:kern w:val="0"/>
          <w:sz w:val="20"/>
          <w:szCs w:val="20"/>
        </w:rPr>
        <w:t>把，</w:t>
      </w:r>
    </w:p>
    <w:p>
      <w:pPr>
        <w:autoSpaceDE w:val="0"/>
        <w:autoSpaceDN w:val="0"/>
        <w:contextualSpacing/>
        <w:rPr>
          <w:rFonts w:ascii="宋体" w:hAnsi="宋体" w:cs="宋体"/>
          <w:kern w:val="0"/>
          <w:sz w:val="20"/>
          <w:szCs w:val="20"/>
        </w:rPr>
      </w:pPr>
      <w:r>
        <w:rPr>
          <w:rFonts w:ascii="宋体" w:hAnsi="宋体" w:cs="宋体"/>
          <w:kern w:val="0"/>
          <w:sz w:val="20"/>
          <w:szCs w:val="20"/>
        </w:rPr>
        <w:t>6)</w:t>
      </w:r>
      <w:r>
        <w:rPr>
          <w:rFonts w:hint="eastAsia" w:ascii="宋体" w:hAnsi="宋体" w:cs="宋体"/>
          <w:kern w:val="0"/>
          <w:sz w:val="20"/>
          <w:szCs w:val="20"/>
        </w:rPr>
        <w:t>套筒扳手</w:t>
      </w:r>
      <w:r>
        <w:rPr>
          <w:rFonts w:ascii="宋体" w:hAnsi="宋体" w:cs="宋体"/>
          <w:kern w:val="0"/>
          <w:sz w:val="20"/>
          <w:szCs w:val="20"/>
        </w:rPr>
        <w:t>M6\M8\M10\M12\M14</w:t>
      </w:r>
      <w:r>
        <w:rPr>
          <w:rFonts w:hint="eastAsia" w:ascii="宋体" w:hAnsi="宋体" w:cs="宋体"/>
          <w:kern w:val="0"/>
          <w:sz w:val="20"/>
          <w:szCs w:val="20"/>
        </w:rPr>
        <w:t>各</w:t>
      </w:r>
      <w:r>
        <w:rPr>
          <w:rFonts w:ascii="宋体" w:hAnsi="宋体" w:cs="宋体"/>
          <w:kern w:val="0"/>
          <w:sz w:val="20"/>
          <w:szCs w:val="20"/>
        </w:rPr>
        <w:t>5</w:t>
      </w:r>
      <w:r>
        <w:rPr>
          <w:rFonts w:hint="eastAsia" w:ascii="宋体" w:hAnsi="宋体" w:cs="宋体"/>
          <w:kern w:val="0"/>
          <w:sz w:val="20"/>
          <w:szCs w:val="20"/>
        </w:rPr>
        <w:t>套，</w:t>
      </w:r>
    </w:p>
    <w:p>
      <w:pPr>
        <w:autoSpaceDE w:val="0"/>
        <w:autoSpaceDN w:val="0"/>
        <w:contextualSpacing/>
        <w:rPr>
          <w:rFonts w:ascii="宋体" w:hAnsi="宋体" w:cs="宋体"/>
          <w:kern w:val="0"/>
          <w:sz w:val="20"/>
          <w:szCs w:val="20"/>
        </w:rPr>
      </w:pPr>
      <w:r>
        <w:rPr>
          <w:rFonts w:ascii="宋体" w:hAnsi="宋体" w:cs="宋体"/>
          <w:kern w:val="0"/>
          <w:sz w:val="20"/>
          <w:szCs w:val="20"/>
        </w:rPr>
        <w:t>7</w:t>
      </w:r>
      <w:r>
        <w:rPr>
          <w:rFonts w:hint="eastAsia" w:ascii="宋体" w:hAnsi="宋体" w:cs="宋体"/>
          <w:kern w:val="0"/>
          <w:sz w:val="20"/>
          <w:szCs w:val="20"/>
        </w:rPr>
        <w:t>）开口扳手</w:t>
      </w:r>
      <w:r>
        <w:rPr>
          <w:rFonts w:ascii="宋体" w:hAnsi="宋体" w:cs="宋体"/>
          <w:kern w:val="0"/>
          <w:sz w:val="20"/>
          <w:szCs w:val="20"/>
        </w:rPr>
        <w:t>8-10</w:t>
      </w:r>
      <w:r>
        <w:rPr>
          <w:rFonts w:hint="eastAsia" w:ascii="宋体" w:hAnsi="宋体" w:cs="宋体"/>
          <w:kern w:val="0"/>
          <w:sz w:val="20"/>
          <w:szCs w:val="20"/>
        </w:rPr>
        <w:t>、</w:t>
      </w:r>
      <w:r>
        <w:rPr>
          <w:rFonts w:ascii="宋体" w:hAnsi="宋体" w:cs="宋体"/>
          <w:kern w:val="0"/>
          <w:sz w:val="20"/>
          <w:szCs w:val="20"/>
        </w:rPr>
        <w:t>12-14</w:t>
      </w:r>
      <w:r>
        <w:rPr>
          <w:rFonts w:hint="eastAsia" w:ascii="宋体" w:hAnsi="宋体" w:cs="宋体"/>
          <w:kern w:val="0"/>
          <w:sz w:val="20"/>
          <w:szCs w:val="20"/>
        </w:rPr>
        <w:t>、</w:t>
      </w:r>
      <w:r>
        <w:rPr>
          <w:rFonts w:ascii="宋体" w:hAnsi="宋体" w:cs="宋体"/>
          <w:kern w:val="0"/>
          <w:sz w:val="20"/>
          <w:szCs w:val="20"/>
        </w:rPr>
        <w:t>17-19</w:t>
      </w:r>
      <w:r>
        <w:rPr>
          <w:rFonts w:hint="eastAsia" w:ascii="宋体" w:hAnsi="宋体" w:cs="宋体"/>
          <w:kern w:val="0"/>
          <w:sz w:val="20"/>
          <w:szCs w:val="20"/>
        </w:rPr>
        <w:t>各</w:t>
      </w:r>
      <w:r>
        <w:rPr>
          <w:rFonts w:ascii="宋体" w:hAnsi="宋体" w:cs="宋体"/>
          <w:kern w:val="0"/>
          <w:sz w:val="20"/>
          <w:szCs w:val="20"/>
        </w:rPr>
        <w:t>5</w:t>
      </w:r>
      <w:r>
        <w:rPr>
          <w:rFonts w:hint="eastAsia" w:ascii="宋体" w:hAnsi="宋体" w:cs="宋体"/>
          <w:kern w:val="0"/>
          <w:sz w:val="20"/>
          <w:szCs w:val="20"/>
        </w:rPr>
        <w:t>个，</w:t>
      </w:r>
    </w:p>
    <w:p>
      <w:pPr>
        <w:autoSpaceDE w:val="0"/>
        <w:autoSpaceDN w:val="0"/>
        <w:contextualSpacing/>
        <w:rPr>
          <w:rFonts w:ascii="宋体" w:hAnsi="宋体" w:cs="宋体"/>
          <w:kern w:val="0"/>
          <w:sz w:val="20"/>
          <w:szCs w:val="20"/>
        </w:rPr>
      </w:pPr>
      <w:r>
        <w:rPr>
          <w:rFonts w:ascii="宋体" w:hAnsi="宋体" w:cs="宋体"/>
          <w:kern w:val="0"/>
          <w:sz w:val="20"/>
          <w:szCs w:val="20"/>
        </w:rPr>
        <w:t>8</w:t>
      </w:r>
      <w:r>
        <w:rPr>
          <w:rFonts w:hint="eastAsia" w:ascii="宋体" w:hAnsi="宋体" w:cs="宋体"/>
          <w:kern w:val="0"/>
          <w:sz w:val="20"/>
          <w:szCs w:val="20"/>
        </w:rPr>
        <w:t>）梅花扳手</w:t>
      </w:r>
      <w:r>
        <w:rPr>
          <w:rFonts w:ascii="宋体" w:hAnsi="宋体" w:cs="宋体"/>
          <w:kern w:val="0"/>
          <w:sz w:val="20"/>
          <w:szCs w:val="20"/>
        </w:rPr>
        <w:t>8-10</w:t>
      </w:r>
      <w:r>
        <w:rPr>
          <w:rFonts w:hint="eastAsia" w:ascii="宋体" w:hAnsi="宋体" w:cs="宋体"/>
          <w:kern w:val="0"/>
          <w:sz w:val="20"/>
          <w:szCs w:val="20"/>
        </w:rPr>
        <w:t>、</w:t>
      </w:r>
      <w:r>
        <w:rPr>
          <w:rFonts w:ascii="宋体" w:hAnsi="宋体" w:cs="宋体"/>
          <w:kern w:val="0"/>
          <w:sz w:val="20"/>
          <w:szCs w:val="20"/>
        </w:rPr>
        <w:t>12-14</w:t>
      </w:r>
      <w:r>
        <w:rPr>
          <w:rFonts w:hint="eastAsia" w:ascii="宋体" w:hAnsi="宋体" w:cs="宋体"/>
          <w:kern w:val="0"/>
          <w:sz w:val="20"/>
          <w:szCs w:val="20"/>
        </w:rPr>
        <w:t>、</w:t>
      </w:r>
      <w:r>
        <w:rPr>
          <w:rFonts w:ascii="宋体" w:hAnsi="宋体" w:cs="宋体"/>
          <w:kern w:val="0"/>
          <w:sz w:val="20"/>
          <w:szCs w:val="20"/>
        </w:rPr>
        <w:t>17-19</w:t>
      </w:r>
      <w:r>
        <w:rPr>
          <w:rFonts w:hint="eastAsia" w:ascii="宋体" w:hAnsi="宋体" w:cs="宋体"/>
          <w:kern w:val="0"/>
          <w:sz w:val="20"/>
          <w:szCs w:val="20"/>
        </w:rPr>
        <w:t>各</w:t>
      </w:r>
      <w:r>
        <w:rPr>
          <w:rFonts w:ascii="宋体" w:hAnsi="宋体" w:cs="宋体"/>
          <w:kern w:val="0"/>
          <w:sz w:val="20"/>
          <w:szCs w:val="20"/>
        </w:rPr>
        <w:t>5</w:t>
      </w:r>
      <w:r>
        <w:rPr>
          <w:rFonts w:hint="eastAsia" w:ascii="宋体" w:hAnsi="宋体" w:cs="宋体"/>
          <w:kern w:val="0"/>
          <w:sz w:val="20"/>
          <w:szCs w:val="20"/>
        </w:rPr>
        <w:t>个，</w:t>
      </w:r>
    </w:p>
    <w:p>
      <w:pPr>
        <w:autoSpaceDE w:val="0"/>
        <w:autoSpaceDN w:val="0"/>
        <w:contextualSpacing/>
        <w:rPr>
          <w:rFonts w:ascii="宋体" w:hAnsi="宋体" w:cs="宋体"/>
          <w:kern w:val="0"/>
          <w:sz w:val="20"/>
          <w:szCs w:val="20"/>
        </w:rPr>
      </w:pPr>
      <w:r>
        <w:rPr>
          <w:rFonts w:ascii="宋体" w:hAnsi="宋体" w:cs="宋体"/>
          <w:kern w:val="0"/>
          <w:sz w:val="20"/>
          <w:szCs w:val="20"/>
        </w:rPr>
        <w:t>9</w:t>
      </w:r>
      <w:r>
        <w:rPr>
          <w:rFonts w:hint="eastAsia" w:ascii="宋体" w:hAnsi="宋体" w:cs="宋体"/>
          <w:kern w:val="0"/>
          <w:sz w:val="20"/>
          <w:szCs w:val="20"/>
        </w:rPr>
        <w:t>）活扳手</w:t>
      </w:r>
      <w:r>
        <w:rPr>
          <w:rFonts w:ascii="宋体" w:hAnsi="宋体" w:cs="宋体"/>
          <w:kern w:val="0"/>
          <w:sz w:val="20"/>
          <w:szCs w:val="20"/>
        </w:rPr>
        <w:t>8</w:t>
      </w:r>
      <w:r>
        <w:rPr>
          <w:rFonts w:hint="eastAsia" w:ascii="宋体" w:hAnsi="宋体" w:cs="宋体"/>
          <w:kern w:val="0"/>
          <w:sz w:val="20"/>
          <w:szCs w:val="20"/>
        </w:rPr>
        <w:t>寸、</w:t>
      </w:r>
      <w:r>
        <w:rPr>
          <w:rFonts w:ascii="宋体" w:hAnsi="宋体" w:cs="宋体"/>
          <w:kern w:val="0"/>
          <w:sz w:val="20"/>
          <w:szCs w:val="20"/>
        </w:rPr>
        <w:t>10</w:t>
      </w:r>
      <w:r>
        <w:rPr>
          <w:rFonts w:hint="eastAsia" w:ascii="宋体" w:hAnsi="宋体" w:cs="宋体"/>
          <w:kern w:val="0"/>
          <w:sz w:val="20"/>
          <w:szCs w:val="20"/>
        </w:rPr>
        <w:t>寸、</w:t>
      </w:r>
      <w:r>
        <w:rPr>
          <w:rFonts w:ascii="宋体" w:hAnsi="宋体" w:cs="宋体"/>
          <w:kern w:val="0"/>
          <w:sz w:val="20"/>
          <w:szCs w:val="20"/>
        </w:rPr>
        <w:t>12</w:t>
      </w:r>
      <w:r>
        <w:rPr>
          <w:rFonts w:hint="eastAsia" w:ascii="宋体" w:hAnsi="宋体" w:cs="宋体"/>
          <w:kern w:val="0"/>
          <w:sz w:val="20"/>
          <w:szCs w:val="20"/>
        </w:rPr>
        <w:t>寸各</w:t>
      </w:r>
      <w:r>
        <w:rPr>
          <w:rFonts w:ascii="宋体" w:hAnsi="宋体" w:cs="宋体"/>
          <w:kern w:val="0"/>
          <w:sz w:val="20"/>
          <w:szCs w:val="20"/>
        </w:rPr>
        <w:t>5</w:t>
      </w:r>
      <w:r>
        <w:rPr>
          <w:rFonts w:hint="eastAsia" w:ascii="宋体" w:hAnsi="宋体" w:cs="宋体"/>
          <w:kern w:val="0"/>
          <w:sz w:val="20"/>
          <w:szCs w:val="20"/>
        </w:rPr>
        <w:t>个，</w:t>
      </w:r>
    </w:p>
    <w:p>
      <w:pPr>
        <w:autoSpaceDE w:val="0"/>
        <w:autoSpaceDN w:val="0"/>
        <w:contextualSpacing/>
        <w:rPr>
          <w:rFonts w:ascii="宋体" w:hAnsi="宋体" w:cs="宋体"/>
          <w:kern w:val="0"/>
          <w:sz w:val="20"/>
          <w:szCs w:val="20"/>
        </w:rPr>
      </w:pPr>
      <w:r>
        <w:rPr>
          <w:rFonts w:ascii="宋体" w:hAnsi="宋体" w:cs="宋体"/>
          <w:kern w:val="0"/>
          <w:sz w:val="20"/>
          <w:szCs w:val="20"/>
        </w:rPr>
        <w:t>10</w:t>
      </w:r>
      <w:r>
        <w:rPr>
          <w:rFonts w:hint="eastAsia" w:ascii="宋体" w:hAnsi="宋体" w:cs="宋体"/>
          <w:kern w:val="0"/>
          <w:sz w:val="20"/>
          <w:szCs w:val="20"/>
        </w:rPr>
        <w:t>）十字螺丝刀</w:t>
      </w:r>
      <w:r>
        <w:rPr>
          <w:rFonts w:ascii="宋体" w:hAnsi="宋体" w:cs="宋体"/>
          <w:kern w:val="0"/>
          <w:sz w:val="20"/>
          <w:szCs w:val="20"/>
        </w:rPr>
        <w:t>3*75</w:t>
      </w:r>
      <w:r>
        <w:rPr>
          <w:rFonts w:hint="eastAsia" w:ascii="宋体" w:hAnsi="宋体" w:cs="宋体"/>
          <w:kern w:val="0"/>
          <w:sz w:val="20"/>
          <w:szCs w:val="20"/>
        </w:rPr>
        <w:t>、</w:t>
      </w:r>
      <w:r>
        <w:rPr>
          <w:rFonts w:ascii="宋体" w:hAnsi="宋体" w:cs="宋体"/>
          <w:kern w:val="0"/>
          <w:sz w:val="20"/>
          <w:szCs w:val="20"/>
        </w:rPr>
        <w:t>5*10</w:t>
      </w:r>
      <w:r>
        <w:rPr>
          <w:rFonts w:hint="eastAsia" w:ascii="宋体" w:hAnsi="宋体" w:cs="宋体"/>
          <w:kern w:val="0"/>
          <w:sz w:val="20"/>
          <w:szCs w:val="20"/>
        </w:rPr>
        <w:t>、</w:t>
      </w:r>
      <w:r>
        <w:rPr>
          <w:rFonts w:ascii="宋体" w:hAnsi="宋体" w:cs="宋体"/>
          <w:kern w:val="0"/>
          <w:sz w:val="20"/>
          <w:szCs w:val="20"/>
        </w:rPr>
        <w:t>6*100</w:t>
      </w:r>
      <w:r>
        <w:rPr>
          <w:rFonts w:hint="eastAsia" w:ascii="宋体" w:hAnsi="宋体" w:cs="宋体"/>
          <w:kern w:val="0"/>
          <w:sz w:val="20"/>
          <w:szCs w:val="20"/>
        </w:rPr>
        <w:t>各</w:t>
      </w:r>
      <w:r>
        <w:rPr>
          <w:rFonts w:ascii="宋体" w:hAnsi="宋体" w:cs="宋体"/>
          <w:kern w:val="0"/>
          <w:sz w:val="20"/>
          <w:szCs w:val="20"/>
        </w:rPr>
        <w:t>5</w:t>
      </w:r>
      <w:r>
        <w:rPr>
          <w:rFonts w:hint="eastAsia" w:ascii="宋体" w:hAnsi="宋体" w:cs="宋体"/>
          <w:kern w:val="0"/>
          <w:sz w:val="20"/>
          <w:szCs w:val="20"/>
        </w:rPr>
        <w:t>个，</w:t>
      </w:r>
    </w:p>
    <w:p>
      <w:pPr>
        <w:autoSpaceDE w:val="0"/>
        <w:autoSpaceDN w:val="0"/>
        <w:contextualSpacing/>
        <w:rPr>
          <w:rFonts w:ascii="宋体" w:hAnsi="宋体" w:cs="宋体"/>
          <w:kern w:val="0"/>
          <w:sz w:val="20"/>
          <w:szCs w:val="20"/>
        </w:rPr>
      </w:pPr>
      <w:r>
        <w:rPr>
          <w:rFonts w:ascii="宋体" w:hAnsi="宋体" w:cs="宋体"/>
          <w:kern w:val="0"/>
          <w:sz w:val="20"/>
          <w:szCs w:val="20"/>
        </w:rPr>
        <w:t>11</w:t>
      </w:r>
      <w:r>
        <w:rPr>
          <w:rFonts w:hint="eastAsia" w:ascii="宋体" w:hAnsi="宋体" w:cs="宋体"/>
          <w:kern w:val="0"/>
          <w:sz w:val="20"/>
          <w:szCs w:val="20"/>
        </w:rPr>
        <w:t>）一字螺丝刀</w:t>
      </w:r>
      <w:r>
        <w:rPr>
          <w:rFonts w:ascii="宋体" w:hAnsi="宋体" w:cs="宋体"/>
          <w:kern w:val="0"/>
          <w:sz w:val="20"/>
          <w:szCs w:val="20"/>
        </w:rPr>
        <w:t>3*75</w:t>
      </w:r>
      <w:r>
        <w:rPr>
          <w:rFonts w:hint="eastAsia" w:ascii="宋体" w:hAnsi="宋体" w:cs="宋体"/>
          <w:kern w:val="0"/>
          <w:sz w:val="20"/>
          <w:szCs w:val="20"/>
        </w:rPr>
        <w:t>、</w:t>
      </w:r>
      <w:r>
        <w:rPr>
          <w:rFonts w:ascii="宋体" w:hAnsi="宋体" w:cs="宋体"/>
          <w:kern w:val="0"/>
          <w:sz w:val="20"/>
          <w:szCs w:val="20"/>
        </w:rPr>
        <w:t>5*10</w:t>
      </w:r>
      <w:r>
        <w:rPr>
          <w:rFonts w:hint="eastAsia" w:ascii="宋体" w:hAnsi="宋体" w:cs="宋体"/>
          <w:kern w:val="0"/>
          <w:sz w:val="20"/>
          <w:szCs w:val="20"/>
        </w:rPr>
        <w:t>、</w:t>
      </w:r>
      <w:r>
        <w:rPr>
          <w:rFonts w:ascii="宋体" w:hAnsi="宋体" w:cs="宋体"/>
          <w:kern w:val="0"/>
          <w:sz w:val="20"/>
          <w:szCs w:val="20"/>
        </w:rPr>
        <w:t>6*100</w:t>
      </w:r>
      <w:r>
        <w:rPr>
          <w:rFonts w:hint="eastAsia" w:ascii="宋体" w:hAnsi="宋体" w:cs="宋体"/>
          <w:kern w:val="0"/>
          <w:sz w:val="20"/>
          <w:szCs w:val="20"/>
        </w:rPr>
        <w:t>各</w:t>
      </w:r>
      <w:r>
        <w:rPr>
          <w:rFonts w:ascii="宋体" w:hAnsi="宋体" w:cs="宋体"/>
          <w:kern w:val="0"/>
          <w:sz w:val="20"/>
          <w:szCs w:val="20"/>
        </w:rPr>
        <w:t>5</w:t>
      </w:r>
      <w:r>
        <w:rPr>
          <w:rFonts w:hint="eastAsia" w:ascii="宋体" w:hAnsi="宋体" w:cs="宋体"/>
          <w:kern w:val="0"/>
          <w:sz w:val="20"/>
          <w:szCs w:val="20"/>
        </w:rPr>
        <w:t>个，</w:t>
      </w:r>
    </w:p>
    <w:p>
      <w:pPr>
        <w:autoSpaceDE w:val="0"/>
        <w:autoSpaceDN w:val="0"/>
        <w:contextualSpacing/>
        <w:rPr>
          <w:rFonts w:ascii="宋体" w:hAnsi="宋体" w:cs="宋体"/>
          <w:kern w:val="0"/>
          <w:sz w:val="20"/>
          <w:szCs w:val="20"/>
        </w:rPr>
      </w:pPr>
      <w:r>
        <w:rPr>
          <w:rFonts w:ascii="宋体" w:hAnsi="宋体" w:cs="宋体"/>
          <w:kern w:val="0"/>
          <w:sz w:val="20"/>
          <w:szCs w:val="20"/>
        </w:rPr>
        <w:t>12</w:t>
      </w:r>
      <w:r>
        <w:rPr>
          <w:rFonts w:hint="eastAsia" w:ascii="宋体" w:hAnsi="宋体" w:cs="宋体"/>
          <w:kern w:val="0"/>
          <w:sz w:val="20"/>
          <w:szCs w:val="20"/>
        </w:rPr>
        <w:t>）管钳</w:t>
      </w:r>
      <w:r>
        <w:rPr>
          <w:rFonts w:ascii="宋体" w:hAnsi="宋体" w:cs="宋体"/>
          <w:kern w:val="0"/>
          <w:sz w:val="20"/>
          <w:szCs w:val="20"/>
        </w:rPr>
        <w:t>350</w:t>
      </w:r>
      <w:r>
        <w:rPr>
          <w:rFonts w:hint="eastAsia" w:ascii="宋体" w:hAnsi="宋体" w:cs="宋体"/>
          <w:kern w:val="0"/>
          <w:sz w:val="20"/>
          <w:szCs w:val="20"/>
        </w:rPr>
        <w:t>、</w:t>
      </w:r>
      <w:r>
        <w:rPr>
          <w:rFonts w:ascii="宋体" w:hAnsi="宋体" w:cs="宋体"/>
          <w:kern w:val="0"/>
          <w:sz w:val="20"/>
          <w:szCs w:val="20"/>
        </w:rPr>
        <w:t>450</w:t>
      </w:r>
      <w:r>
        <w:rPr>
          <w:rFonts w:hint="eastAsia" w:ascii="宋体" w:hAnsi="宋体" w:cs="宋体"/>
          <w:kern w:val="0"/>
          <w:sz w:val="20"/>
          <w:szCs w:val="20"/>
        </w:rPr>
        <w:t>、</w:t>
      </w:r>
      <w:r>
        <w:rPr>
          <w:rFonts w:ascii="宋体" w:hAnsi="宋体" w:cs="宋体"/>
          <w:kern w:val="0"/>
          <w:sz w:val="20"/>
          <w:szCs w:val="20"/>
        </w:rPr>
        <w:t>600</w:t>
      </w:r>
      <w:r>
        <w:rPr>
          <w:rFonts w:hint="eastAsia" w:ascii="宋体" w:hAnsi="宋体" w:cs="宋体"/>
          <w:kern w:val="0"/>
          <w:sz w:val="20"/>
          <w:szCs w:val="20"/>
        </w:rPr>
        <w:t>各</w:t>
      </w:r>
      <w:r>
        <w:rPr>
          <w:rFonts w:ascii="宋体" w:hAnsi="宋体" w:cs="宋体"/>
          <w:kern w:val="0"/>
          <w:sz w:val="20"/>
          <w:szCs w:val="20"/>
        </w:rPr>
        <w:t>5</w:t>
      </w:r>
      <w:r>
        <w:rPr>
          <w:rFonts w:hint="eastAsia" w:ascii="宋体" w:hAnsi="宋体" w:cs="宋体"/>
          <w:kern w:val="0"/>
          <w:sz w:val="20"/>
          <w:szCs w:val="20"/>
        </w:rPr>
        <w:t>把，</w:t>
      </w:r>
    </w:p>
    <w:p>
      <w:pPr>
        <w:autoSpaceDE w:val="0"/>
        <w:autoSpaceDN w:val="0"/>
        <w:contextualSpacing/>
        <w:rPr>
          <w:rFonts w:ascii="宋体" w:hAnsi="宋体" w:cs="宋体"/>
          <w:kern w:val="0"/>
          <w:sz w:val="20"/>
          <w:szCs w:val="20"/>
        </w:rPr>
      </w:pPr>
      <w:r>
        <w:rPr>
          <w:rFonts w:ascii="宋体" w:hAnsi="宋体" w:cs="宋体"/>
          <w:kern w:val="0"/>
          <w:sz w:val="20"/>
          <w:szCs w:val="20"/>
        </w:rPr>
        <w:t>13</w:t>
      </w:r>
      <w:r>
        <w:rPr>
          <w:rFonts w:hint="eastAsia" w:ascii="宋体" w:hAnsi="宋体" w:cs="宋体"/>
          <w:kern w:val="0"/>
          <w:sz w:val="20"/>
          <w:szCs w:val="20"/>
        </w:rPr>
        <w:t>）卷尺</w:t>
      </w:r>
      <w:r>
        <w:rPr>
          <w:rFonts w:ascii="宋体" w:hAnsi="宋体" w:cs="宋体"/>
          <w:kern w:val="0"/>
          <w:sz w:val="20"/>
          <w:szCs w:val="20"/>
        </w:rPr>
        <w:t>5</w:t>
      </w:r>
      <w:r>
        <w:rPr>
          <w:rFonts w:hint="eastAsia" w:ascii="宋体" w:hAnsi="宋体" w:cs="宋体"/>
          <w:kern w:val="0"/>
          <w:sz w:val="20"/>
          <w:szCs w:val="20"/>
        </w:rPr>
        <w:t>米，</w:t>
      </w:r>
      <w:r>
        <w:rPr>
          <w:rFonts w:ascii="宋体" w:hAnsi="宋体" w:cs="宋体"/>
          <w:kern w:val="0"/>
          <w:sz w:val="20"/>
          <w:szCs w:val="20"/>
        </w:rPr>
        <w:t>5</w:t>
      </w:r>
      <w:r>
        <w:rPr>
          <w:rFonts w:hint="eastAsia" w:ascii="宋体" w:hAnsi="宋体" w:cs="宋体"/>
          <w:kern w:val="0"/>
          <w:sz w:val="20"/>
          <w:szCs w:val="20"/>
        </w:rPr>
        <w:t>把，</w:t>
      </w:r>
    </w:p>
    <w:p>
      <w:pPr>
        <w:autoSpaceDE w:val="0"/>
        <w:autoSpaceDN w:val="0"/>
        <w:contextualSpacing/>
        <w:rPr>
          <w:rFonts w:ascii="宋体" w:hAnsi="宋体" w:cs="宋体"/>
          <w:kern w:val="0"/>
          <w:sz w:val="20"/>
          <w:szCs w:val="20"/>
        </w:rPr>
      </w:pPr>
      <w:r>
        <w:rPr>
          <w:rFonts w:ascii="宋体" w:hAnsi="宋体" w:cs="宋体"/>
          <w:kern w:val="0"/>
          <w:sz w:val="20"/>
          <w:szCs w:val="20"/>
        </w:rPr>
        <w:t>14</w:t>
      </w:r>
      <w:r>
        <w:rPr>
          <w:rFonts w:hint="eastAsia" w:ascii="宋体" w:hAnsi="宋体" w:cs="宋体"/>
          <w:kern w:val="0"/>
          <w:sz w:val="20"/>
          <w:szCs w:val="20"/>
        </w:rPr>
        <w:t>）水平尺</w:t>
      </w:r>
      <w:r>
        <w:rPr>
          <w:rFonts w:ascii="宋体" w:hAnsi="宋体" w:cs="宋体"/>
          <w:kern w:val="0"/>
          <w:sz w:val="20"/>
          <w:szCs w:val="20"/>
        </w:rPr>
        <w:t>600</w:t>
      </w:r>
      <w:r>
        <w:rPr>
          <w:rFonts w:hint="eastAsia" w:ascii="宋体" w:hAnsi="宋体" w:cs="宋体"/>
          <w:kern w:val="0"/>
          <w:sz w:val="20"/>
          <w:szCs w:val="20"/>
        </w:rPr>
        <w:t>、</w:t>
      </w:r>
      <w:r>
        <w:rPr>
          <w:rFonts w:ascii="宋体" w:hAnsi="宋体" w:cs="宋体"/>
          <w:kern w:val="0"/>
          <w:sz w:val="20"/>
          <w:szCs w:val="20"/>
        </w:rPr>
        <w:t>1000</w:t>
      </w:r>
      <w:r>
        <w:rPr>
          <w:rFonts w:hint="eastAsia" w:ascii="宋体" w:hAnsi="宋体" w:cs="宋体"/>
          <w:kern w:val="0"/>
          <w:sz w:val="20"/>
          <w:szCs w:val="20"/>
        </w:rPr>
        <w:t>，各</w:t>
      </w:r>
      <w:r>
        <w:rPr>
          <w:rFonts w:ascii="宋体" w:hAnsi="宋体" w:cs="宋体"/>
          <w:kern w:val="0"/>
          <w:sz w:val="20"/>
          <w:szCs w:val="20"/>
        </w:rPr>
        <w:t>5</w:t>
      </w:r>
      <w:r>
        <w:rPr>
          <w:rFonts w:hint="eastAsia" w:ascii="宋体" w:hAnsi="宋体" w:cs="宋体"/>
          <w:kern w:val="0"/>
          <w:sz w:val="20"/>
          <w:szCs w:val="20"/>
        </w:rPr>
        <w:t>把，</w:t>
      </w:r>
    </w:p>
    <w:p>
      <w:pPr>
        <w:autoSpaceDE w:val="0"/>
        <w:autoSpaceDN w:val="0"/>
        <w:contextualSpacing/>
        <w:rPr>
          <w:rFonts w:ascii="宋体" w:hAnsi="宋体" w:cs="宋体"/>
          <w:kern w:val="0"/>
          <w:sz w:val="20"/>
          <w:szCs w:val="20"/>
        </w:rPr>
      </w:pPr>
      <w:r>
        <w:rPr>
          <w:rFonts w:ascii="宋体" w:hAnsi="宋体" w:cs="宋体"/>
          <w:kern w:val="0"/>
          <w:sz w:val="20"/>
          <w:szCs w:val="20"/>
        </w:rPr>
        <w:t>15</w:t>
      </w:r>
      <w:r>
        <w:rPr>
          <w:rFonts w:hint="eastAsia" w:ascii="宋体" w:hAnsi="宋体" w:cs="宋体"/>
          <w:kern w:val="0"/>
          <w:sz w:val="20"/>
          <w:szCs w:val="20"/>
        </w:rPr>
        <w:t>）钢锯弓</w:t>
      </w:r>
      <w:r>
        <w:rPr>
          <w:rFonts w:ascii="宋体" w:hAnsi="宋体" w:cs="宋体"/>
          <w:kern w:val="0"/>
          <w:sz w:val="20"/>
          <w:szCs w:val="20"/>
        </w:rPr>
        <w:tab/>
      </w:r>
      <w:r>
        <w:rPr>
          <w:rFonts w:ascii="宋体" w:hAnsi="宋体" w:cs="宋体"/>
          <w:kern w:val="0"/>
          <w:sz w:val="20"/>
          <w:szCs w:val="20"/>
        </w:rPr>
        <w:t>5</w:t>
      </w:r>
      <w:r>
        <w:rPr>
          <w:rFonts w:hint="eastAsia" w:ascii="宋体" w:hAnsi="宋体" w:cs="宋体"/>
          <w:kern w:val="0"/>
          <w:sz w:val="20"/>
          <w:szCs w:val="20"/>
        </w:rPr>
        <w:t>把，含</w:t>
      </w:r>
      <w:r>
        <w:rPr>
          <w:rFonts w:ascii="宋体" w:hAnsi="宋体" w:cs="宋体"/>
          <w:kern w:val="0"/>
          <w:sz w:val="20"/>
          <w:szCs w:val="20"/>
        </w:rPr>
        <w:t>22</w:t>
      </w:r>
      <w:r>
        <w:rPr>
          <w:rFonts w:hint="eastAsia" w:ascii="宋体" w:hAnsi="宋体" w:cs="宋体"/>
          <w:kern w:val="0"/>
          <w:sz w:val="20"/>
          <w:szCs w:val="20"/>
        </w:rPr>
        <w:t>齿锯条</w:t>
      </w:r>
      <w:r>
        <w:rPr>
          <w:rFonts w:ascii="宋体" w:hAnsi="宋体" w:cs="宋体"/>
          <w:kern w:val="0"/>
          <w:sz w:val="20"/>
          <w:szCs w:val="20"/>
        </w:rPr>
        <w:t>5</w:t>
      </w:r>
      <w:r>
        <w:rPr>
          <w:rFonts w:hint="eastAsia" w:ascii="宋体" w:hAnsi="宋体" w:cs="宋体"/>
          <w:kern w:val="0"/>
          <w:sz w:val="20"/>
          <w:szCs w:val="20"/>
        </w:rPr>
        <w:t>盒，</w:t>
      </w:r>
    </w:p>
    <w:p>
      <w:pPr>
        <w:autoSpaceDE w:val="0"/>
        <w:autoSpaceDN w:val="0"/>
        <w:contextualSpacing/>
        <w:rPr>
          <w:rFonts w:ascii="宋体" w:hAnsi="宋体" w:cs="宋体"/>
          <w:kern w:val="0"/>
          <w:sz w:val="20"/>
          <w:szCs w:val="20"/>
        </w:rPr>
      </w:pPr>
      <w:r>
        <w:rPr>
          <w:rFonts w:ascii="宋体" w:hAnsi="宋体" w:cs="宋体"/>
          <w:kern w:val="0"/>
          <w:sz w:val="20"/>
          <w:szCs w:val="20"/>
        </w:rPr>
        <w:t>16</w:t>
      </w:r>
      <w:r>
        <w:rPr>
          <w:rFonts w:hint="eastAsia" w:ascii="宋体" w:hAnsi="宋体" w:cs="宋体"/>
          <w:kern w:val="0"/>
          <w:sz w:val="20"/>
          <w:szCs w:val="20"/>
        </w:rPr>
        <w:t>）榔头</w:t>
      </w:r>
      <w:r>
        <w:rPr>
          <w:rFonts w:ascii="宋体" w:hAnsi="宋体" w:cs="宋体"/>
          <w:kern w:val="0"/>
          <w:sz w:val="20"/>
          <w:szCs w:val="20"/>
        </w:rPr>
        <w:tab/>
      </w:r>
      <w:r>
        <w:rPr>
          <w:rFonts w:ascii="宋体" w:hAnsi="宋体" w:cs="宋体"/>
          <w:kern w:val="0"/>
          <w:sz w:val="20"/>
          <w:szCs w:val="20"/>
        </w:rPr>
        <w:t>5</w:t>
      </w:r>
      <w:r>
        <w:rPr>
          <w:rFonts w:hint="eastAsia" w:ascii="宋体" w:hAnsi="宋体" w:cs="宋体"/>
          <w:kern w:val="0"/>
          <w:sz w:val="20"/>
          <w:szCs w:val="20"/>
        </w:rPr>
        <w:t>把，</w:t>
      </w:r>
    </w:p>
    <w:p>
      <w:pPr>
        <w:autoSpaceDE w:val="0"/>
        <w:autoSpaceDN w:val="0"/>
        <w:contextualSpacing/>
        <w:rPr>
          <w:rFonts w:ascii="宋体" w:hAnsi="宋体" w:cs="宋体"/>
          <w:kern w:val="0"/>
          <w:sz w:val="20"/>
          <w:szCs w:val="20"/>
        </w:rPr>
      </w:pPr>
      <w:r>
        <w:rPr>
          <w:rFonts w:ascii="宋体" w:hAnsi="宋体" w:cs="宋体"/>
          <w:kern w:val="0"/>
          <w:sz w:val="20"/>
          <w:szCs w:val="20"/>
        </w:rPr>
        <w:t>17</w:t>
      </w:r>
      <w:r>
        <w:rPr>
          <w:rFonts w:hint="eastAsia" w:ascii="宋体" w:hAnsi="宋体" w:cs="宋体"/>
          <w:kern w:val="0"/>
          <w:sz w:val="20"/>
          <w:szCs w:val="20"/>
        </w:rPr>
        <w:t>）工具包</w:t>
      </w:r>
      <w:r>
        <w:rPr>
          <w:rFonts w:ascii="宋体" w:hAnsi="宋体" w:cs="宋体"/>
          <w:kern w:val="0"/>
          <w:sz w:val="20"/>
          <w:szCs w:val="20"/>
        </w:rPr>
        <w:tab/>
      </w:r>
      <w:r>
        <w:rPr>
          <w:rFonts w:ascii="宋体" w:hAnsi="宋体" w:cs="宋体"/>
          <w:kern w:val="0"/>
          <w:sz w:val="20"/>
          <w:szCs w:val="20"/>
        </w:rPr>
        <w:t>5</w:t>
      </w:r>
      <w:r>
        <w:rPr>
          <w:rFonts w:hint="eastAsia" w:ascii="宋体" w:hAnsi="宋体" w:cs="宋体"/>
          <w:kern w:val="0"/>
          <w:sz w:val="20"/>
          <w:szCs w:val="20"/>
        </w:rPr>
        <w:t>个，</w:t>
      </w:r>
    </w:p>
    <w:p>
      <w:pPr>
        <w:autoSpaceDE w:val="0"/>
        <w:autoSpaceDN w:val="0"/>
        <w:contextualSpacing/>
        <w:rPr>
          <w:rFonts w:ascii="宋体" w:hAnsi="宋体" w:cs="宋体"/>
          <w:kern w:val="0"/>
          <w:sz w:val="20"/>
          <w:szCs w:val="20"/>
        </w:rPr>
      </w:pPr>
      <w:r>
        <w:rPr>
          <w:rFonts w:ascii="宋体" w:hAnsi="宋体" w:cs="宋体"/>
          <w:kern w:val="0"/>
          <w:sz w:val="20"/>
          <w:szCs w:val="20"/>
        </w:rPr>
        <w:t>18</w:t>
      </w:r>
      <w:r>
        <w:rPr>
          <w:rFonts w:hint="eastAsia" w:ascii="宋体" w:hAnsi="宋体" w:cs="宋体"/>
          <w:kern w:val="0"/>
          <w:sz w:val="20"/>
          <w:szCs w:val="20"/>
        </w:rPr>
        <w:t>）护目镜</w:t>
      </w:r>
      <w:r>
        <w:rPr>
          <w:rFonts w:ascii="宋体" w:hAnsi="宋体" w:cs="宋体"/>
          <w:kern w:val="0"/>
          <w:sz w:val="20"/>
          <w:szCs w:val="20"/>
        </w:rPr>
        <w:t>10</w:t>
      </w:r>
      <w:r>
        <w:rPr>
          <w:rFonts w:hint="eastAsia" w:ascii="宋体" w:hAnsi="宋体" w:cs="宋体"/>
          <w:kern w:val="0"/>
          <w:sz w:val="20"/>
          <w:szCs w:val="20"/>
        </w:rPr>
        <w:t>个，</w:t>
      </w:r>
    </w:p>
    <w:p>
      <w:pPr>
        <w:autoSpaceDE w:val="0"/>
        <w:autoSpaceDN w:val="0"/>
        <w:contextualSpacing/>
        <w:rPr>
          <w:rFonts w:ascii="宋体" w:hAnsi="宋体" w:cs="宋体"/>
          <w:kern w:val="0"/>
          <w:sz w:val="20"/>
          <w:szCs w:val="20"/>
        </w:rPr>
      </w:pPr>
      <w:r>
        <w:rPr>
          <w:rFonts w:ascii="宋体" w:hAnsi="宋体" w:cs="宋体"/>
          <w:kern w:val="0"/>
          <w:sz w:val="20"/>
          <w:szCs w:val="20"/>
        </w:rPr>
        <w:t>19</w:t>
      </w:r>
      <w:r>
        <w:rPr>
          <w:rFonts w:hint="eastAsia" w:ascii="宋体" w:hAnsi="宋体" w:cs="宋体"/>
          <w:kern w:val="0"/>
          <w:sz w:val="20"/>
          <w:szCs w:val="20"/>
        </w:rPr>
        <w:t>）人字梯</w:t>
      </w:r>
      <w:r>
        <w:rPr>
          <w:rFonts w:ascii="宋体" w:hAnsi="宋体" w:cs="宋体"/>
          <w:kern w:val="0"/>
          <w:sz w:val="20"/>
          <w:szCs w:val="20"/>
        </w:rPr>
        <w:t>2</w:t>
      </w:r>
      <w:r>
        <w:rPr>
          <w:rFonts w:hint="eastAsia" w:ascii="宋体" w:hAnsi="宋体" w:cs="宋体"/>
          <w:kern w:val="0"/>
          <w:sz w:val="20"/>
          <w:szCs w:val="20"/>
        </w:rPr>
        <w:t>米，</w:t>
      </w:r>
      <w:r>
        <w:rPr>
          <w:rFonts w:ascii="宋体" w:hAnsi="宋体" w:cs="宋体"/>
          <w:kern w:val="0"/>
          <w:sz w:val="20"/>
          <w:szCs w:val="20"/>
        </w:rPr>
        <w:t>5</w:t>
      </w:r>
      <w:r>
        <w:rPr>
          <w:rFonts w:hint="eastAsia" w:ascii="宋体" w:hAnsi="宋体" w:cs="宋体"/>
          <w:kern w:val="0"/>
          <w:sz w:val="20"/>
          <w:szCs w:val="20"/>
        </w:rPr>
        <w:t>把，</w:t>
      </w:r>
    </w:p>
    <w:p>
      <w:pPr>
        <w:autoSpaceDE w:val="0"/>
        <w:autoSpaceDN w:val="0"/>
        <w:contextualSpacing/>
        <w:rPr>
          <w:rFonts w:ascii="宋体" w:hAnsi="宋体" w:cs="宋体"/>
          <w:kern w:val="0"/>
          <w:sz w:val="20"/>
          <w:szCs w:val="20"/>
        </w:rPr>
      </w:pPr>
      <w:r>
        <w:rPr>
          <w:rFonts w:ascii="宋体" w:hAnsi="宋体" w:cs="宋体"/>
          <w:kern w:val="0"/>
          <w:sz w:val="20"/>
          <w:szCs w:val="20"/>
        </w:rPr>
        <w:t>20</w:t>
      </w:r>
      <w:r>
        <w:rPr>
          <w:rFonts w:hint="eastAsia" w:ascii="宋体" w:hAnsi="宋体" w:cs="宋体"/>
          <w:kern w:val="0"/>
          <w:sz w:val="20"/>
          <w:szCs w:val="20"/>
        </w:rPr>
        <w:t>）万用表</w:t>
      </w:r>
      <w:r>
        <w:rPr>
          <w:rFonts w:ascii="宋体" w:hAnsi="宋体" w:cs="宋体"/>
          <w:kern w:val="0"/>
          <w:sz w:val="20"/>
          <w:szCs w:val="20"/>
        </w:rPr>
        <w:tab/>
      </w:r>
      <w:r>
        <w:rPr>
          <w:rFonts w:ascii="宋体" w:hAnsi="宋体" w:cs="宋体"/>
          <w:kern w:val="0"/>
          <w:sz w:val="20"/>
          <w:szCs w:val="20"/>
        </w:rPr>
        <w:t>5</w:t>
      </w:r>
      <w:r>
        <w:rPr>
          <w:rFonts w:hint="eastAsia" w:ascii="宋体" w:hAnsi="宋体" w:cs="宋体"/>
          <w:kern w:val="0"/>
          <w:sz w:val="20"/>
          <w:szCs w:val="20"/>
        </w:rPr>
        <w:t>个，</w:t>
      </w:r>
    </w:p>
    <w:p>
      <w:pPr>
        <w:rPr>
          <w:rFonts w:hint="eastAsia" w:ascii="宋体" w:hAnsi="宋体" w:cs="宋体"/>
          <w:kern w:val="0"/>
          <w:sz w:val="20"/>
          <w:szCs w:val="20"/>
        </w:rPr>
      </w:pPr>
      <w:r>
        <w:rPr>
          <w:rFonts w:ascii="宋体" w:hAnsi="宋体" w:cs="宋体"/>
          <w:kern w:val="0"/>
          <w:sz w:val="20"/>
          <w:szCs w:val="20"/>
        </w:rPr>
        <w:t>21</w:t>
      </w:r>
      <w:r>
        <w:rPr>
          <w:rFonts w:hint="eastAsia" w:ascii="宋体" w:hAnsi="宋体" w:cs="宋体"/>
          <w:kern w:val="0"/>
          <w:sz w:val="20"/>
          <w:szCs w:val="20"/>
        </w:rPr>
        <w:t>）剥线钳</w:t>
      </w:r>
      <w:r>
        <w:rPr>
          <w:rFonts w:ascii="宋体" w:hAnsi="宋体" w:cs="宋体"/>
          <w:kern w:val="0"/>
          <w:sz w:val="20"/>
          <w:szCs w:val="20"/>
        </w:rPr>
        <w:tab/>
      </w:r>
      <w:r>
        <w:rPr>
          <w:rFonts w:ascii="宋体" w:hAnsi="宋体" w:cs="宋体"/>
          <w:kern w:val="0"/>
          <w:sz w:val="20"/>
          <w:szCs w:val="20"/>
        </w:rPr>
        <w:t>5</w:t>
      </w:r>
      <w:r>
        <w:rPr>
          <w:rFonts w:hint="eastAsia" w:ascii="宋体" w:hAnsi="宋体" w:cs="宋体"/>
          <w:kern w:val="0"/>
          <w:sz w:val="20"/>
          <w:szCs w:val="20"/>
        </w:rPr>
        <w:t>把。</w:t>
      </w:r>
    </w:p>
    <w:p>
      <w:pPr>
        <w:rPr>
          <w:rFonts w:hint="eastAsia" w:ascii="宋体" w:hAnsi="宋体" w:cs="宋体"/>
          <w:b/>
          <w:kern w:val="0"/>
          <w:sz w:val="20"/>
          <w:szCs w:val="20"/>
        </w:rPr>
      </w:pPr>
      <w:r>
        <w:rPr>
          <w:rFonts w:hint="eastAsia" w:ascii="宋体" w:hAnsi="宋体" w:cs="宋体"/>
          <w:b/>
          <w:kern w:val="0"/>
          <w:sz w:val="20"/>
          <w:szCs w:val="20"/>
        </w:rPr>
        <w:t>（十</w:t>
      </w:r>
      <w:r>
        <w:rPr>
          <w:rFonts w:hint="eastAsia" w:ascii="宋体" w:hAnsi="宋体" w:cs="宋体"/>
          <w:b/>
          <w:kern w:val="0"/>
          <w:sz w:val="20"/>
          <w:szCs w:val="20"/>
          <w:lang w:val="en-US" w:eastAsia="zh-CN"/>
        </w:rPr>
        <w:t>八</w:t>
      </w:r>
      <w:r>
        <w:rPr>
          <w:rFonts w:hint="eastAsia" w:ascii="宋体" w:hAnsi="宋体" w:cs="宋体"/>
          <w:b/>
          <w:kern w:val="0"/>
          <w:sz w:val="20"/>
          <w:szCs w:val="20"/>
        </w:rPr>
        <w:t>）、教学资源及师资培训</w:t>
      </w:r>
      <w:r>
        <w:rPr>
          <w:rFonts w:hint="eastAsia" w:ascii="宋体" w:hAnsi="宋体" w:cs="宋体"/>
          <w:b/>
          <w:kern w:val="0"/>
          <w:sz w:val="20"/>
          <w:szCs w:val="20"/>
        </w:rPr>
        <w:tab/>
      </w:r>
    </w:p>
    <w:p>
      <w:pPr>
        <w:ind w:firstLine="400" w:firstLineChars="200"/>
        <w:rPr>
          <w:rFonts w:hint="eastAsia" w:ascii="宋体" w:hAnsi="宋体" w:cs="宋体"/>
          <w:kern w:val="0"/>
          <w:sz w:val="20"/>
          <w:szCs w:val="20"/>
        </w:rPr>
      </w:pPr>
      <w:r>
        <w:rPr>
          <w:rFonts w:hint="eastAsia" w:ascii="宋体" w:hAnsi="宋体" w:cs="宋体"/>
          <w:kern w:val="0"/>
          <w:sz w:val="20"/>
          <w:szCs w:val="20"/>
        </w:rPr>
        <w:t>提供消防工程技术实训室配套教学资源，教学资源包含电子版教材，课件，视频教学资源，实训指导手册，产品使用说明书等；同时提供师资培训不少于40课时。提供详细的培训计划，培训授课工程师必须具备智能楼宇相关职业技能证书，</w:t>
      </w:r>
      <w:r>
        <w:rPr>
          <w:rFonts w:hint="eastAsia" w:ascii="宋体" w:hAnsi="宋体" w:cs="宋体"/>
          <w:kern w:val="0"/>
          <w:sz w:val="20"/>
          <w:szCs w:val="20"/>
          <w:lang w:val="en-US" w:eastAsia="zh-CN"/>
        </w:rPr>
        <w:t>高级</w:t>
      </w:r>
      <w:r>
        <w:rPr>
          <w:rFonts w:hint="eastAsia" w:ascii="宋体" w:hAnsi="宋体" w:cs="宋体"/>
          <w:kern w:val="0"/>
          <w:sz w:val="20"/>
          <w:szCs w:val="20"/>
        </w:rPr>
        <w:t>技师以上；提</w:t>
      </w:r>
      <w:bookmarkStart w:id="0" w:name="_GoBack"/>
      <w:bookmarkEnd w:id="0"/>
      <w:r>
        <w:rPr>
          <w:rFonts w:hint="eastAsia" w:ascii="宋体" w:hAnsi="宋体" w:cs="宋体"/>
          <w:kern w:val="0"/>
          <w:sz w:val="20"/>
          <w:szCs w:val="20"/>
        </w:rPr>
        <w:t>供证书以验证。</w:t>
      </w:r>
    </w:p>
    <w:sectPr>
      <w:footerReference r:id="rId4" w:type="first"/>
      <w:footerReference r:id="rId3" w:type="default"/>
      <w:pgSz w:w="11907" w:h="16840"/>
      <w:pgMar w:top="1361" w:right="1467" w:bottom="1440" w:left="1440" w:header="851" w:footer="992" w:gutter="0"/>
      <w:cols w:space="720" w:num="1"/>
      <w:titlePg/>
      <w:docGrid w:linePitch="323" w:charSpace="-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DFKai-SB">
    <w:altName w:val="Microsoft JhengHei Light"/>
    <w:panose1 w:val="00000000000000000000"/>
    <w:charset w:val="88"/>
    <w:family w:val="script"/>
    <w:pitch w:val="default"/>
    <w:sig w:usb0="00000000" w:usb1="00000000" w:usb2="00000016" w:usb3="00000000" w:csb0="001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ヒラギノ角ゴ Pro W3">
    <w:altName w:val="MS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JhengHe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27726730"/>
      <w:docPartObj>
        <w:docPartGallery w:val="autotext"/>
      </w:docPartObj>
    </w:sdtPr>
    <w:sdtContent>
      <w:sdt>
        <w:sdtPr>
          <w:id w:val="-1818258111"/>
          <w:docPartObj>
            <w:docPartGallery w:val="autotext"/>
          </w:docPartObj>
        </w:sdtPr>
        <w:sdtContent>
          <w:p>
            <w:pPr>
              <w:pStyle w:val="18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jc w:val="center"/>
      <w:rPr>
        <w:rFonts w:ascii="宋体" w:hAnsi="宋体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0229695"/>
      <w:docPartObj>
        <w:docPartGallery w:val="autotext"/>
      </w:docPartObj>
    </w:sdtPr>
    <w:sdtContent>
      <w:sdt>
        <w:sdtPr>
          <w:id w:val="-1669238322"/>
          <w:docPartObj>
            <w:docPartGallery w:val="autotext"/>
          </w:docPartObj>
        </w:sdtPr>
        <w:sdtContent>
          <w:p>
            <w:pPr>
              <w:pStyle w:val="18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18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852EBA"/>
    <w:multiLevelType w:val="multilevel"/>
    <w:tmpl w:val="2F852EBA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b w:val="0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b w:val="0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2F854E9C"/>
    <w:multiLevelType w:val="singleLevel"/>
    <w:tmpl w:val="2F854E9C"/>
    <w:lvl w:ilvl="0" w:tentative="0">
      <w:start w:val="1"/>
      <w:numFmt w:val="decimal"/>
      <w:pStyle w:val="6"/>
      <w:lvlText w:val="%1."/>
      <w:lvlJc w:val="left"/>
      <w:pPr>
        <w:tabs>
          <w:tab w:val="left" w:pos="425"/>
        </w:tabs>
        <w:ind w:left="425" w:hanging="425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5FFE"/>
    <w:rsid w:val="00046B5F"/>
    <w:rsid w:val="00064752"/>
    <w:rsid w:val="00070B33"/>
    <w:rsid w:val="0007507B"/>
    <w:rsid w:val="000761D8"/>
    <w:rsid w:val="000805E3"/>
    <w:rsid w:val="00080BB3"/>
    <w:rsid w:val="000966A0"/>
    <w:rsid w:val="000A209C"/>
    <w:rsid w:val="000A211A"/>
    <w:rsid w:val="000B5499"/>
    <w:rsid w:val="000C01B9"/>
    <w:rsid w:val="000C73F5"/>
    <w:rsid w:val="000C7ADF"/>
    <w:rsid w:val="000E12C0"/>
    <w:rsid w:val="00104AD6"/>
    <w:rsid w:val="001320C6"/>
    <w:rsid w:val="001324A5"/>
    <w:rsid w:val="0015394A"/>
    <w:rsid w:val="00153DBE"/>
    <w:rsid w:val="00155C7F"/>
    <w:rsid w:val="00172A27"/>
    <w:rsid w:val="001979E9"/>
    <w:rsid w:val="00197AB4"/>
    <w:rsid w:val="001B334C"/>
    <w:rsid w:val="001D4A14"/>
    <w:rsid w:val="001F6FB5"/>
    <w:rsid w:val="0021664E"/>
    <w:rsid w:val="00230B21"/>
    <w:rsid w:val="002442FE"/>
    <w:rsid w:val="0026032A"/>
    <w:rsid w:val="00265CAB"/>
    <w:rsid w:val="0027685A"/>
    <w:rsid w:val="00281ADA"/>
    <w:rsid w:val="0029014E"/>
    <w:rsid w:val="0029265B"/>
    <w:rsid w:val="002A1AE8"/>
    <w:rsid w:val="002A6894"/>
    <w:rsid w:val="002D3216"/>
    <w:rsid w:val="002E0AF2"/>
    <w:rsid w:val="002F0BAB"/>
    <w:rsid w:val="002F1D93"/>
    <w:rsid w:val="003111FD"/>
    <w:rsid w:val="00323632"/>
    <w:rsid w:val="00324534"/>
    <w:rsid w:val="00334722"/>
    <w:rsid w:val="003426DA"/>
    <w:rsid w:val="00353E0A"/>
    <w:rsid w:val="00353FC1"/>
    <w:rsid w:val="00367653"/>
    <w:rsid w:val="00376E17"/>
    <w:rsid w:val="00392687"/>
    <w:rsid w:val="00394086"/>
    <w:rsid w:val="00394BF5"/>
    <w:rsid w:val="003A249D"/>
    <w:rsid w:val="003B5294"/>
    <w:rsid w:val="003C5911"/>
    <w:rsid w:val="003C628C"/>
    <w:rsid w:val="003C6916"/>
    <w:rsid w:val="003E5F27"/>
    <w:rsid w:val="003E6B6D"/>
    <w:rsid w:val="0040059D"/>
    <w:rsid w:val="0042180B"/>
    <w:rsid w:val="00424325"/>
    <w:rsid w:val="0043090E"/>
    <w:rsid w:val="00432D21"/>
    <w:rsid w:val="00437F22"/>
    <w:rsid w:val="00444C32"/>
    <w:rsid w:val="00444FB5"/>
    <w:rsid w:val="00462242"/>
    <w:rsid w:val="00472D66"/>
    <w:rsid w:val="0047581B"/>
    <w:rsid w:val="0049082D"/>
    <w:rsid w:val="00490E39"/>
    <w:rsid w:val="004A0725"/>
    <w:rsid w:val="004A5E8A"/>
    <w:rsid w:val="004B410F"/>
    <w:rsid w:val="004F5BCD"/>
    <w:rsid w:val="005120A1"/>
    <w:rsid w:val="00525A23"/>
    <w:rsid w:val="0053746C"/>
    <w:rsid w:val="0054154F"/>
    <w:rsid w:val="00555E1E"/>
    <w:rsid w:val="00557896"/>
    <w:rsid w:val="005629E7"/>
    <w:rsid w:val="00570CFE"/>
    <w:rsid w:val="005A60F0"/>
    <w:rsid w:val="005A6652"/>
    <w:rsid w:val="005A69FA"/>
    <w:rsid w:val="005B06B4"/>
    <w:rsid w:val="005C44C7"/>
    <w:rsid w:val="005E2E01"/>
    <w:rsid w:val="005E58EA"/>
    <w:rsid w:val="00611C56"/>
    <w:rsid w:val="00615010"/>
    <w:rsid w:val="00617944"/>
    <w:rsid w:val="00627465"/>
    <w:rsid w:val="006376DA"/>
    <w:rsid w:val="00641F05"/>
    <w:rsid w:val="00642876"/>
    <w:rsid w:val="00651121"/>
    <w:rsid w:val="0067570F"/>
    <w:rsid w:val="00685DCC"/>
    <w:rsid w:val="006A4FD4"/>
    <w:rsid w:val="006B7988"/>
    <w:rsid w:val="006C2A58"/>
    <w:rsid w:val="006D53CE"/>
    <w:rsid w:val="006E08EB"/>
    <w:rsid w:val="006E3778"/>
    <w:rsid w:val="00701894"/>
    <w:rsid w:val="00703351"/>
    <w:rsid w:val="007059CA"/>
    <w:rsid w:val="00734741"/>
    <w:rsid w:val="00734C9B"/>
    <w:rsid w:val="00742195"/>
    <w:rsid w:val="00743A4F"/>
    <w:rsid w:val="007502B4"/>
    <w:rsid w:val="00751834"/>
    <w:rsid w:val="00755633"/>
    <w:rsid w:val="007667C5"/>
    <w:rsid w:val="00796CA6"/>
    <w:rsid w:val="007A6CA1"/>
    <w:rsid w:val="007A7F4D"/>
    <w:rsid w:val="007B1D9D"/>
    <w:rsid w:val="007C215C"/>
    <w:rsid w:val="008031AA"/>
    <w:rsid w:val="00815CC3"/>
    <w:rsid w:val="00832C58"/>
    <w:rsid w:val="008442B1"/>
    <w:rsid w:val="0085186E"/>
    <w:rsid w:val="0085242A"/>
    <w:rsid w:val="00871B29"/>
    <w:rsid w:val="0089080E"/>
    <w:rsid w:val="008920B6"/>
    <w:rsid w:val="008A5DCD"/>
    <w:rsid w:val="008A68F2"/>
    <w:rsid w:val="008B7662"/>
    <w:rsid w:val="008E1882"/>
    <w:rsid w:val="008E481C"/>
    <w:rsid w:val="00915F9F"/>
    <w:rsid w:val="00916988"/>
    <w:rsid w:val="00917182"/>
    <w:rsid w:val="009216FA"/>
    <w:rsid w:val="00956253"/>
    <w:rsid w:val="00957445"/>
    <w:rsid w:val="00990C93"/>
    <w:rsid w:val="009A3AE9"/>
    <w:rsid w:val="009D7B2C"/>
    <w:rsid w:val="009E2B88"/>
    <w:rsid w:val="009E4DD4"/>
    <w:rsid w:val="00A0359D"/>
    <w:rsid w:val="00A20FBC"/>
    <w:rsid w:val="00A2597C"/>
    <w:rsid w:val="00A4797A"/>
    <w:rsid w:val="00A53F1F"/>
    <w:rsid w:val="00A620A5"/>
    <w:rsid w:val="00A85AE8"/>
    <w:rsid w:val="00AA00E1"/>
    <w:rsid w:val="00AA2F1C"/>
    <w:rsid w:val="00AC5DD2"/>
    <w:rsid w:val="00AC795D"/>
    <w:rsid w:val="00B17153"/>
    <w:rsid w:val="00B51DC5"/>
    <w:rsid w:val="00B62B31"/>
    <w:rsid w:val="00B674E8"/>
    <w:rsid w:val="00B677C9"/>
    <w:rsid w:val="00B80FF3"/>
    <w:rsid w:val="00B82418"/>
    <w:rsid w:val="00BB1CC5"/>
    <w:rsid w:val="00BB540C"/>
    <w:rsid w:val="00BB7EB4"/>
    <w:rsid w:val="00BC34FE"/>
    <w:rsid w:val="00BD61F4"/>
    <w:rsid w:val="00BE2B73"/>
    <w:rsid w:val="00BF13FF"/>
    <w:rsid w:val="00BF1862"/>
    <w:rsid w:val="00BF1A84"/>
    <w:rsid w:val="00C026D4"/>
    <w:rsid w:val="00C20B21"/>
    <w:rsid w:val="00C259AD"/>
    <w:rsid w:val="00C275F5"/>
    <w:rsid w:val="00C379A8"/>
    <w:rsid w:val="00C41B63"/>
    <w:rsid w:val="00C450B0"/>
    <w:rsid w:val="00C558E2"/>
    <w:rsid w:val="00C55C46"/>
    <w:rsid w:val="00C75310"/>
    <w:rsid w:val="00C85658"/>
    <w:rsid w:val="00C9206A"/>
    <w:rsid w:val="00C932B1"/>
    <w:rsid w:val="00CA641C"/>
    <w:rsid w:val="00CC568C"/>
    <w:rsid w:val="00CD22A7"/>
    <w:rsid w:val="00CD2499"/>
    <w:rsid w:val="00CD48AA"/>
    <w:rsid w:val="00CE6AEF"/>
    <w:rsid w:val="00D0418F"/>
    <w:rsid w:val="00D1590A"/>
    <w:rsid w:val="00D374D6"/>
    <w:rsid w:val="00D4264E"/>
    <w:rsid w:val="00D42A60"/>
    <w:rsid w:val="00D43A31"/>
    <w:rsid w:val="00D61A01"/>
    <w:rsid w:val="00D62F79"/>
    <w:rsid w:val="00D86AF6"/>
    <w:rsid w:val="00DB5698"/>
    <w:rsid w:val="00DD0EDF"/>
    <w:rsid w:val="00DD27B6"/>
    <w:rsid w:val="00DE6451"/>
    <w:rsid w:val="00E00E4F"/>
    <w:rsid w:val="00E11308"/>
    <w:rsid w:val="00E278E4"/>
    <w:rsid w:val="00E27A31"/>
    <w:rsid w:val="00E32674"/>
    <w:rsid w:val="00E37316"/>
    <w:rsid w:val="00E37DDF"/>
    <w:rsid w:val="00E51D89"/>
    <w:rsid w:val="00E53C61"/>
    <w:rsid w:val="00E54665"/>
    <w:rsid w:val="00E875D9"/>
    <w:rsid w:val="00E92F0F"/>
    <w:rsid w:val="00E950F2"/>
    <w:rsid w:val="00EA20C6"/>
    <w:rsid w:val="00EB0BB4"/>
    <w:rsid w:val="00EC762D"/>
    <w:rsid w:val="00ED0614"/>
    <w:rsid w:val="00F075E5"/>
    <w:rsid w:val="00F3275B"/>
    <w:rsid w:val="00F32A61"/>
    <w:rsid w:val="00F50577"/>
    <w:rsid w:val="00F64334"/>
    <w:rsid w:val="00F72952"/>
    <w:rsid w:val="00F75519"/>
    <w:rsid w:val="00FA2EBC"/>
    <w:rsid w:val="00FA5002"/>
    <w:rsid w:val="00FB0A4A"/>
    <w:rsid w:val="00FB22D1"/>
    <w:rsid w:val="00FD0903"/>
    <w:rsid w:val="00FD4B42"/>
    <w:rsid w:val="00FE3285"/>
    <w:rsid w:val="00FE5707"/>
    <w:rsid w:val="00FF2B7D"/>
    <w:rsid w:val="021B1804"/>
    <w:rsid w:val="06750CD1"/>
    <w:rsid w:val="068914F9"/>
    <w:rsid w:val="06BD5E62"/>
    <w:rsid w:val="081F7D55"/>
    <w:rsid w:val="0B833AC2"/>
    <w:rsid w:val="0B8B058B"/>
    <w:rsid w:val="0CDD0F68"/>
    <w:rsid w:val="146F2E16"/>
    <w:rsid w:val="165067DD"/>
    <w:rsid w:val="22B02274"/>
    <w:rsid w:val="236D0E0C"/>
    <w:rsid w:val="245F72A3"/>
    <w:rsid w:val="24D9014E"/>
    <w:rsid w:val="25622E6D"/>
    <w:rsid w:val="282E3BFA"/>
    <w:rsid w:val="29574605"/>
    <w:rsid w:val="29CA2F90"/>
    <w:rsid w:val="29D40BED"/>
    <w:rsid w:val="29D537F2"/>
    <w:rsid w:val="2BA2292F"/>
    <w:rsid w:val="2BB81BD4"/>
    <w:rsid w:val="2BDC2253"/>
    <w:rsid w:val="2BE83294"/>
    <w:rsid w:val="2C1F608E"/>
    <w:rsid w:val="2E600849"/>
    <w:rsid w:val="2FDE1B07"/>
    <w:rsid w:val="347E0C3A"/>
    <w:rsid w:val="368A1461"/>
    <w:rsid w:val="37573B92"/>
    <w:rsid w:val="3C4E0E92"/>
    <w:rsid w:val="3D6C395B"/>
    <w:rsid w:val="43820386"/>
    <w:rsid w:val="458A5FEA"/>
    <w:rsid w:val="484F33AA"/>
    <w:rsid w:val="48C83475"/>
    <w:rsid w:val="4BA62904"/>
    <w:rsid w:val="4BFA1A2C"/>
    <w:rsid w:val="4D7F2F21"/>
    <w:rsid w:val="4F9D6CF9"/>
    <w:rsid w:val="509107ED"/>
    <w:rsid w:val="510C4AE6"/>
    <w:rsid w:val="527F1691"/>
    <w:rsid w:val="52831A3E"/>
    <w:rsid w:val="555E7BED"/>
    <w:rsid w:val="56D7465A"/>
    <w:rsid w:val="596C1887"/>
    <w:rsid w:val="5A64599A"/>
    <w:rsid w:val="5A917B51"/>
    <w:rsid w:val="5B8E3EFE"/>
    <w:rsid w:val="5E346494"/>
    <w:rsid w:val="62F24B5D"/>
    <w:rsid w:val="63626909"/>
    <w:rsid w:val="677424FA"/>
    <w:rsid w:val="68054B30"/>
    <w:rsid w:val="69B444CA"/>
    <w:rsid w:val="6B4D0D68"/>
    <w:rsid w:val="6EA9033E"/>
    <w:rsid w:val="738865ED"/>
    <w:rsid w:val="766413CE"/>
    <w:rsid w:val="76982F66"/>
    <w:rsid w:val="792C5F41"/>
    <w:rsid w:val="7A1B3567"/>
    <w:rsid w:val="7B5A660C"/>
    <w:rsid w:val="7CD80B76"/>
    <w:rsid w:val="7DB54392"/>
    <w:rsid w:val="7FD95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iPriority="39" w:semiHidden="0" w:name="toc 1"/>
    <w:lsdException w:uiPriority="39" w:semiHidden="0" w:name="toc 2"/>
    <w:lsdException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7"/>
    <w:qFormat/>
    <w:uiPriority w:val="0"/>
    <w:pPr>
      <w:keepNext/>
      <w:keepLines/>
      <w:numPr>
        <w:ilvl w:val="0"/>
        <w:numId w:val="1"/>
      </w:numPr>
      <w:spacing w:before="360" w:line="240" w:lineRule="exact"/>
      <w:outlineLvl w:val="3"/>
    </w:pPr>
    <w:rPr>
      <w:rFonts w:ascii="宋体"/>
      <w:b/>
      <w:sz w:val="28"/>
      <w:szCs w:val="20"/>
    </w:rPr>
  </w:style>
  <w:style w:type="character" w:default="1" w:styleId="25">
    <w:name w:val="Default Paragraph Font"/>
    <w:semiHidden/>
    <w:unhideWhenUsed/>
    <w:qFormat/>
    <w:uiPriority w:val="1"/>
  </w:style>
  <w:style w:type="table" w:default="1" w:styleId="2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tabs>
        <w:tab w:val="left" w:pos="8100"/>
      </w:tabs>
      <w:adjustRightInd w:val="0"/>
      <w:snapToGrid w:val="0"/>
      <w:spacing w:line="400" w:lineRule="exact"/>
    </w:pPr>
    <w:rPr>
      <w:rFonts w:ascii="仿宋_GB2312" w:hAnsi="宋体" w:eastAsia="仿宋_GB2312"/>
      <w:spacing w:val="-12"/>
      <w:sz w:val="24"/>
    </w:rPr>
  </w:style>
  <w:style w:type="paragraph" w:styleId="7">
    <w:name w:val="Normal Indent"/>
    <w:basedOn w:val="1"/>
    <w:link w:val="31"/>
    <w:qFormat/>
    <w:uiPriority w:val="0"/>
    <w:pPr>
      <w:ind w:firstLine="420"/>
    </w:pPr>
    <w:rPr>
      <w:szCs w:val="20"/>
    </w:rPr>
  </w:style>
  <w:style w:type="paragraph" w:styleId="8">
    <w:name w:val="List 3"/>
    <w:basedOn w:val="1"/>
    <w:qFormat/>
    <w:uiPriority w:val="0"/>
    <w:pPr>
      <w:ind w:left="100" w:leftChars="400" w:hanging="200" w:hangingChars="200"/>
    </w:pPr>
    <w:rPr>
      <w:szCs w:val="20"/>
    </w:rPr>
  </w:style>
  <w:style w:type="paragraph" w:styleId="9">
    <w:name w:val="Document Map"/>
    <w:basedOn w:val="1"/>
    <w:semiHidden/>
    <w:qFormat/>
    <w:uiPriority w:val="0"/>
    <w:pPr>
      <w:shd w:val="clear" w:color="auto" w:fill="000080"/>
    </w:pPr>
  </w:style>
  <w:style w:type="paragraph" w:styleId="10">
    <w:name w:val="annotation text"/>
    <w:basedOn w:val="1"/>
    <w:link w:val="43"/>
    <w:qFormat/>
    <w:uiPriority w:val="0"/>
    <w:pPr>
      <w:jc w:val="left"/>
    </w:pPr>
  </w:style>
  <w:style w:type="paragraph" w:styleId="11">
    <w:name w:val="Body Text Indent"/>
    <w:basedOn w:val="1"/>
    <w:qFormat/>
    <w:uiPriority w:val="0"/>
    <w:pPr>
      <w:spacing w:after="120"/>
      <w:ind w:left="420" w:leftChars="200"/>
    </w:pPr>
  </w:style>
  <w:style w:type="paragraph" w:styleId="12">
    <w:name w:val="List 2"/>
    <w:basedOn w:val="1"/>
    <w:qFormat/>
    <w:uiPriority w:val="0"/>
    <w:pPr>
      <w:ind w:left="100" w:leftChars="200" w:hanging="200" w:hangingChars="200"/>
    </w:pPr>
  </w:style>
  <w:style w:type="paragraph" w:styleId="13">
    <w:name w:val="List Continue"/>
    <w:basedOn w:val="1"/>
    <w:qFormat/>
    <w:uiPriority w:val="0"/>
    <w:pPr>
      <w:spacing w:after="120"/>
      <w:ind w:left="420" w:leftChars="200"/>
    </w:pPr>
  </w:style>
  <w:style w:type="paragraph" w:styleId="14">
    <w:name w:val="Plain Text"/>
    <w:basedOn w:val="1"/>
    <w:link w:val="32"/>
    <w:qFormat/>
    <w:uiPriority w:val="0"/>
    <w:rPr>
      <w:rFonts w:ascii="宋体" w:hAnsi="Courier New"/>
      <w:szCs w:val="20"/>
    </w:rPr>
  </w:style>
  <w:style w:type="paragraph" w:styleId="15">
    <w:name w:val="Date"/>
    <w:basedOn w:val="1"/>
    <w:next w:val="1"/>
    <w:qFormat/>
    <w:uiPriority w:val="0"/>
    <w:rPr>
      <w:sz w:val="28"/>
      <w:szCs w:val="20"/>
    </w:rPr>
  </w:style>
  <w:style w:type="paragraph" w:styleId="16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17">
    <w:name w:val="Balloon Text"/>
    <w:basedOn w:val="1"/>
    <w:link w:val="50"/>
    <w:qFormat/>
    <w:uiPriority w:val="0"/>
    <w:rPr>
      <w:sz w:val="18"/>
      <w:szCs w:val="18"/>
    </w:rPr>
  </w:style>
  <w:style w:type="paragraph" w:styleId="18">
    <w:name w:val="footer"/>
    <w:basedOn w:val="1"/>
    <w:link w:val="4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9">
    <w:name w:val="header"/>
    <w:basedOn w:val="1"/>
    <w:link w:val="4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Subtitle"/>
    <w:basedOn w:val="1"/>
    <w:next w:val="1"/>
    <w:link w:val="39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21">
    <w:name w:val="Normal (Web)"/>
    <w:basedOn w:val="1"/>
    <w:qFormat/>
    <w:uiPriority w:val="0"/>
    <w:rPr>
      <w:sz w:val="24"/>
    </w:rPr>
  </w:style>
  <w:style w:type="paragraph" w:styleId="22">
    <w:name w:val="index 1"/>
    <w:basedOn w:val="1"/>
    <w:next w:val="1"/>
    <w:semiHidden/>
    <w:qFormat/>
    <w:uiPriority w:val="0"/>
    <w:pPr>
      <w:spacing w:line="500" w:lineRule="exact"/>
      <w:jc w:val="center"/>
    </w:pPr>
    <w:rPr>
      <w:rFonts w:ascii="幼圆" w:hAnsi="宋体" w:eastAsia="幼圆"/>
    </w:rPr>
  </w:style>
  <w:style w:type="paragraph" w:styleId="23">
    <w:name w:val="annotation subject"/>
    <w:basedOn w:val="10"/>
    <w:next w:val="10"/>
    <w:semiHidden/>
    <w:qFormat/>
    <w:uiPriority w:val="0"/>
    <w:rPr>
      <w:b/>
      <w:bCs/>
    </w:rPr>
  </w:style>
  <w:style w:type="character" w:styleId="26">
    <w:name w:val="Strong"/>
    <w:qFormat/>
    <w:uiPriority w:val="0"/>
    <w:rPr>
      <w:b/>
      <w:bCs/>
    </w:rPr>
  </w:style>
  <w:style w:type="character" w:styleId="27">
    <w:name w:val="page number"/>
    <w:basedOn w:val="25"/>
    <w:qFormat/>
    <w:uiPriority w:val="0"/>
  </w:style>
  <w:style w:type="character" w:styleId="28">
    <w:name w:val="FollowedHyperlink"/>
    <w:qFormat/>
    <w:uiPriority w:val="0"/>
    <w:rPr>
      <w:color w:val="800080"/>
      <w:u w:val="single"/>
    </w:rPr>
  </w:style>
  <w:style w:type="character" w:styleId="29">
    <w:name w:val="Hyperlink"/>
    <w:qFormat/>
    <w:uiPriority w:val="0"/>
    <w:rPr>
      <w:color w:val="0000FF"/>
      <w:u w:val="single"/>
    </w:rPr>
  </w:style>
  <w:style w:type="character" w:styleId="30">
    <w:name w:val="annotation reference"/>
    <w:qFormat/>
    <w:uiPriority w:val="0"/>
    <w:rPr>
      <w:sz w:val="21"/>
      <w:szCs w:val="21"/>
    </w:rPr>
  </w:style>
  <w:style w:type="character" w:customStyle="1" w:styleId="31">
    <w:name w:val="正文缩进 Char"/>
    <w:link w:val="7"/>
    <w:qFormat/>
    <w:uiPriority w:val="0"/>
    <w:rPr>
      <w:rFonts w:eastAsia="宋体"/>
      <w:kern w:val="2"/>
      <w:sz w:val="21"/>
      <w:lang w:val="en-US" w:eastAsia="zh-CN" w:bidi="ar-SA"/>
    </w:rPr>
  </w:style>
  <w:style w:type="character" w:customStyle="1" w:styleId="32">
    <w:name w:val="纯文本 Char"/>
    <w:link w:val="14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33">
    <w:name w:val="headline-content2"/>
    <w:basedOn w:val="25"/>
    <w:qFormat/>
    <w:uiPriority w:val="0"/>
  </w:style>
  <w:style w:type="character" w:customStyle="1" w:styleId="34">
    <w:name w:val="无间隔 Char"/>
    <w:link w:val="35"/>
    <w:qFormat/>
    <w:uiPriority w:val="1"/>
    <w:rPr>
      <w:rFonts w:eastAsia="DFKai-SB"/>
      <w:kern w:val="2"/>
      <w:sz w:val="24"/>
      <w:szCs w:val="32"/>
      <w:lang w:eastAsia="zh-TW"/>
    </w:rPr>
  </w:style>
  <w:style w:type="paragraph" w:styleId="35">
    <w:name w:val="No Spacing"/>
    <w:basedOn w:val="1"/>
    <w:link w:val="34"/>
    <w:qFormat/>
    <w:uiPriority w:val="1"/>
    <w:pPr>
      <w:jc w:val="left"/>
    </w:pPr>
    <w:rPr>
      <w:rFonts w:eastAsia="DFKai-SB"/>
      <w:sz w:val="24"/>
      <w:szCs w:val="32"/>
      <w:lang w:eastAsia="zh-TW"/>
    </w:rPr>
  </w:style>
  <w:style w:type="character" w:customStyle="1" w:styleId="36">
    <w:name w:val="Char Char3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37">
    <w:name w:val="Char Char9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38">
    <w:name w:val="副标题 字符"/>
    <w:qFormat/>
    <w:uiPriority w:val="0"/>
    <w:rPr>
      <w:b/>
      <w:bCs/>
      <w:kern w:val="28"/>
      <w:sz w:val="32"/>
      <w:szCs w:val="32"/>
    </w:rPr>
  </w:style>
  <w:style w:type="character" w:customStyle="1" w:styleId="39">
    <w:name w:val="副标题 Char"/>
    <w:link w:val="20"/>
    <w:qFormat/>
    <w:uiPriority w:val="0"/>
    <w:rPr>
      <w:rFonts w:ascii="Cambria" w:hAnsi="Cambria"/>
      <w:b/>
      <w:bCs/>
      <w:kern w:val="28"/>
      <w:sz w:val="32"/>
      <w:szCs w:val="32"/>
    </w:rPr>
  </w:style>
  <w:style w:type="character" w:customStyle="1" w:styleId="40">
    <w:name w:val="Char Char1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41">
    <w:name w:val="font31"/>
    <w:qFormat/>
    <w:uiPriority w:val="0"/>
    <w:rPr>
      <w:rFonts w:hint="eastAsia" w:ascii="等线" w:hAnsi="等线" w:eastAsia="等线" w:cs="等线"/>
      <w:b/>
      <w:color w:val="000000"/>
      <w:sz w:val="22"/>
      <w:szCs w:val="22"/>
      <w:u w:val="none"/>
    </w:rPr>
  </w:style>
  <w:style w:type="character" w:customStyle="1" w:styleId="42">
    <w:name w:val="普通文字 Char Char1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43">
    <w:name w:val="批注文字 Char"/>
    <w:link w:val="10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44">
    <w:name w:val="页眉 Char"/>
    <w:link w:val="19"/>
    <w:qFormat/>
    <w:uiPriority w:val="99"/>
    <w:rPr>
      <w:kern w:val="2"/>
      <w:sz w:val="18"/>
      <w:szCs w:val="18"/>
    </w:rPr>
  </w:style>
  <w:style w:type="character" w:customStyle="1" w:styleId="45">
    <w:name w:val="页脚 Char"/>
    <w:link w:val="18"/>
    <w:qFormat/>
    <w:uiPriority w:val="99"/>
    <w:rPr>
      <w:kern w:val="2"/>
      <w:sz w:val="18"/>
      <w:szCs w:val="18"/>
    </w:rPr>
  </w:style>
  <w:style w:type="paragraph" w:customStyle="1" w:styleId="46">
    <w:name w:val="Char1 Char Char Char Char Char Char Char Char1 Char Char"/>
    <w:basedOn w:val="1"/>
    <w:qFormat/>
    <w:uiPriority w:val="0"/>
    <w:rPr>
      <w:b/>
      <w:bCs/>
      <w:sz w:val="36"/>
      <w:szCs w:val="32"/>
    </w:rPr>
  </w:style>
  <w:style w:type="paragraph" w:customStyle="1" w:styleId="47">
    <w:name w:val="Char3 Char Char Char Char 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48">
    <w:name w:val="Char Char Char Char Char Char Char 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49">
    <w:name w:val="标3"/>
    <w:basedOn w:val="1"/>
    <w:qFormat/>
    <w:uiPriority w:val="0"/>
    <w:pPr>
      <w:tabs>
        <w:tab w:val="left" w:pos="425"/>
      </w:tabs>
      <w:adjustRightInd w:val="0"/>
      <w:snapToGrid w:val="0"/>
      <w:spacing w:before="50"/>
      <w:ind w:left="425" w:hanging="425"/>
      <w:outlineLvl w:val="2"/>
    </w:pPr>
    <w:rPr>
      <w:rFonts w:ascii="Arial Narrow" w:hAnsi="Arial Narrow" w:eastAsia="仿宋_GB2312"/>
      <w:sz w:val="28"/>
      <w:szCs w:val="20"/>
    </w:rPr>
  </w:style>
  <w:style w:type="character" w:customStyle="1" w:styleId="50">
    <w:name w:val="批注框文本 Char"/>
    <w:link w:val="17"/>
    <w:qFormat/>
    <w:uiPriority w:val="0"/>
    <w:rPr>
      <w:kern w:val="2"/>
      <w:sz w:val="18"/>
      <w:szCs w:val="18"/>
    </w:rPr>
  </w:style>
  <w:style w:type="paragraph" w:customStyle="1" w:styleId="51">
    <w:name w:val="Body 1"/>
    <w:qFormat/>
    <w:uiPriority w:val="0"/>
    <w:pPr>
      <w:widowControl w:val="0"/>
      <w:jc w:val="both"/>
      <w:outlineLvl w:val="0"/>
    </w:pPr>
    <w:rPr>
      <w:rFonts w:ascii="Times New Roman" w:hAnsi="Times New Roman" w:eastAsia="ヒラギノ角ゴ Pro W3" w:cs="Times New Roman"/>
      <w:color w:val="000000"/>
      <w:kern w:val="2"/>
      <w:sz w:val="21"/>
      <w:lang w:val="en-US" w:eastAsia="zh-CN" w:bidi="ar-SA"/>
    </w:rPr>
  </w:style>
  <w:style w:type="paragraph" w:customStyle="1" w:styleId="52">
    <w:name w:val="正文_1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3">
    <w:name w:val="1.1.1.1"/>
    <w:basedOn w:val="1"/>
    <w:qFormat/>
    <w:uiPriority w:val="0"/>
    <w:pPr>
      <w:tabs>
        <w:tab w:val="left" w:pos="26875"/>
      </w:tabs>
      <w:autoSpaceDE w:val="0"/>
      <w:autoSpaceDN w:val="0"/>
      <w:adjustRightInd w:val="0"/>
      <w:spacing w:before="60" w:after="60" w:line="360" w:lineRule="atLeast"/>
      <w:ind w:left="1134" w:hanging="1134"/>
    </w:pPr>
    <w:rPr>
      <w:rFonts w:ascii="宋体"/>
      <w:kern w:val="0"/>
      <w:sz w:val="24"/>
      <w:szCs w:val="20"/>
    </w:rPr>
  </w:style>
  <w:style w:type="paragraph" w:customStyle="1" w:styleId="54">
    <w:name w:val="xl25"/>
    <w:basedOn w:val="1"/>
    <w:qFormat/>
    <w:uiPriority w:val="0"/>
    <w:pPr>
      <w:widowControl/>
      <w:pBdr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kern w:val="0"/>
      <w:szCs w:val="21"/>
    </w:rPr>
  </w:style>
  <w:style w:type="paragraph" w:customStyle="1" w:styleId="55">
    <w:name w:val="正文_8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56">
    <w:name w:val="Char Char Char Char"/>
    <w:basedOn w:val="1"/>
    <w:qFormat/>
    <w:uiPriority w:val="0"/>
    <w:rPr>
      <w:rFonts w:ascii="Tahoma" w:hAnsi="Tahoma" w:cs="Tahoma"/>
      <w:sz w:val="24"/>
    </w:rPr>
  </w:style>
  <w:style w:type="paragraph" w:customStyle="1" w:styleId="57">
    <w:name w:val="目录 21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="等线" w:hAnsi="等线" w:eastAsia="等线"/>
      <w:kern w:val="0"/>
      <w:sz w:val="22"/>
      <w:szCs w:val="22"/>
    </w:rPr>
  </w:style>
  <w:style w:type="paragraph" w:customStyle="1" w:styleId="58">
    <w:name w:val="正文_89_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9">
    <w:name w:val="默认段落字体 Para Char"/>
    <w:basedOn w:val="1"/>
    <w:qFormat/>
    <w:uiPriority w:val="0"/>
    <w:rPr>
      <w:sz w:val="30"/>
    </w:rPr>
  </w:style>
  <w:style w:type="paragraph" w:customStyle="1" w:styleId="60">
    <w:name w:val="TOC 标题1"/>
    <w:basedOn w:val="3"/>
    <w:next w:val="1"/>
    <w:qFormat/>
    <w:uiPriority w:val="39"/>
    <w:pPr>
      <w:widowControl/>
      <w:spacing w:before="240" w:after="0" w:line="259" w:lineRule="auto"/>
      <w:jc w:val="left"/>
      <w:outlineLvl w:val="9"/>
    </w:pPr>
    <w:rPr>
      <w:rFonts w:ascii="等线 Light" w:hAnsi="等线 Light" w:eastAsia="等线 Light"/>
      <w:b w:val="0"/>
      <w:bCs w:val="0"/>
      <w:color w:val="2F5496"/>
      <w:kern w:val="0"/>
      <w:sz w:val="32"/>
      <w:szCs w:val="32"/>
    </w:rPr>
  </w:style>
  <w:style w:type="paragraph" w:customStyle="1" w:styleId="61">
    <w:name w:val="列出段落1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paragraph" w:customStyle="1" w:styleId="62">
    <w:name w:val="默认段落字体 Para Char Char Char Char Char Char Char Char Char Char"/>
    <w:basedOn w:val="1"/>
    <w:qFormat/>
    <w:uiPriority w:val="0"/>
    <w:pPr>
      <w:adjustRightInd w:val="0"/>
      <w:spacing w:line="360" w:lineRule="auto"/>
    </w:pPr>
    <w:rPr>
      <w:kern w:val="0"/>
      <w:sz w:val="24"/>
      <w:szCs w:val="20"/>
    </w:rPr>
  </w:style>
  <w:style w:type="paragraph" w:customStyle="1" w:styleId="63">
    <w:name w:val="Char Char1 Char Char Char Char Char Char Char"/>
    <w:basedOn w:val="1"/>
    <w:qFormat/>
    <w:uiPriority w:val="0"/>
    <w:rPr>
      <w:szCs w:val="20"/>
    </w:rPr>
  </w:style>
  <w:style w:type="paragraph" w:customStyle="1" w:styleId="64">
    <w:name w:val="插图"/>
    <w:basedOn w:val="1"/>
    <w:next w:val="65"/>
    <w:qFormat/>
    <w:uiPriority w:val="0"/>
    <w:pPr>
      <w:jc w:val="center"/>
    </w:pPr>
    <w:rPr>
      <w:rFonts w:ascii="Calibri" w:hAnsi="Calibri"/>
      <w:szCs w:val="22"/>
    </w:rPr>
  </w:style>
  <w:style w:type="paragraph" w:customStyle="1" w:styleId="65">
    <w:name w:val="赛德正文"/>
    <w:basedOn w:val="1"/>
    <w:qFormat/>
    <w:uiPriority w:val="0"/>
    <w:pPr>
      <w:spacing w:line="360" w:lineRule="auto"/>
      <w:ind w:firstLine="200" w:firstLineChars="200"/>
    </w:pPr>
    <w:rPr>
      <w:rFonts w:ascii="Calibri" w:hAnsi="Calibri"/>
      <w:sz w:val="24"/>
      <w:szCs w:val="22"/>
    </w:rPr>
  </w:style>
  <w:style w:type="paragraph" w:customStyle="1" w:styleId="6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67">
    <w:name w:val="Char"/>
    <w:basedOn w:val="1"/>
    <w:semiHidden/>
    <w:qFormat/>
    <w:uiPriority w:val="0"/>
    <w:pPr>
      <w:spacing w:line="240" w:lineRule="atLeast"/>
      <w:ind w:left="420" w:firstLine="420"/>
    </w:pPr>
    <w:rPr>
      <w:kern w:val="0"/>
      <w:szCs w:val="21"/>
    </w:rPr>
  </w:style>
  <w:style w:type="paragraph" w:customStyle="1" w:styleId="68">
    <w:name w:val="正文首行缩进1"/>
    <w:basedOn w:val="2"/>
    <w:qFormat/>
    <w:uiPriority w:val="0"/>
    <w:pPr>
      <w:tabs>
        <w:tab w:val="clear" w:pos="8100"/>
      </w:tabs>
      <w:adjustRightInd/>
      <w:snapToGrid/>
      <w:spacing w:after="120" w:line="240" w:lineRule="auto"/>
      <w:ind w:firstLine="420" w:firstLineChars="100"/>
    </w:pPr>
    <w:rPr>
      <w:rFonts w:ascii="Times New Roman" w:hAnsi="Times New Roman" w:eastAsia="宋体"/>
      <w:spacing w:val="0"/>
      <w:sz w:val="21"/>
    </w:rPr>
  </w:style>
  <w:style w:type="paragraph" w:customStyle="1" w:styleId="69">
    <w:name w:val="Char Char Char Char1"/>
    <w:basedOn w:val="1"/>
    <w:qFormat/>
    <w:uiPriority w:val="0"/>
    <w:rPr>
      <w:rFonts w:ascii="Tahoma" w:hAnsi="Tahoma"/>
      <w:sz w:val="24"/>
      <w:szCs w:val="20"/>
    </w:rPr>
  </w:style>
  <w:style w:type="paragraph" w:customStyle="1" w:styleId="70">
    <w:name w:val="列表段落1"/>
    <w:basedOn w:val="1"/>
    <w:qFormat/>
    <w:uiPriority w:val="0"/>
    <w:pPr>
      <w:ind w:firstLine="420" w:firstLineChars="200"/>
    </w:pPr>
  </w:style>
  <w:style w:type="paragraph" w:customStyle="1" w:styleId="71">
    <w:name w:val="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72">
    <w:name w:val="正文首行缩进 21"/>
    <w:basedOn w:val="11"/>
    <w:qFormat/>
    <w:uiPriority w:val="0"/>
    <w:pPr>
      <w:ind w:firstLine="420" w:firstLineChars="200"/>
    </w:pPr>
    <w:rPr>
      <w:szCs w:val="20"/>
    </w:rPr>
  </w:style>
  <w:style w:type="paragraph" w:customStyle="1" w:styleId="73">
    <w:name w:val="Char1"/>
    <w:basedOn w:val="1"/>
    <w:qFormat/>
    <w:uiPriority w:val="0"/>
    <w:rPr>
      <w:rFonts w:ascii="Tahoma" w:hAnsi="Tahoma"/>
      <w:sz w:val="24"/>
      <w:szCs w:val="20"/>
    </w:rPr>
  </w:style>
  <w:style w:type="paragraph" w:customStyle="1" w:styleId="74">
    <w:name w:val="目录 11"/>
    <w:basedOn w:val="1"/>
    <w:next w:val="1"/>
    <w:unhideWhenUsed/>
    <w:qFormat/>
    <w:uiPriority w:val="39"/>
    <w:pPr>
      <w:widowControl/>
      <w:spacing w:after="100" w:line="259" w:lineRule="auto"/>
      <w:jc w:val="left"/>
    </w:pPr>
    <w:rPr>
      <w:rFonts w:ascii="等线" w:hAnsi="等线" w:eastAsia="等线"/>
      <w:kern w:val="0"/>
      <w:sz w:val="22"/>
      <w:szCs w:val="22"/>
    </w:rPr>
  </w:style>
  <w:style w:type="paragraph" w:customStyle="1" w:styleId="75">
    <w:name w:val="样式3"/>
    <w:basedOn w:val="14"/>
    <w:qFormat/>
    <w:uiPriority w:val="0"/>
    <w:pPr>
      <w:spacing w:line="0" w:lineRule="atLeast"/>
      <w:outlineLvl w:val="0"/>
    </w:pPr>
    <w:rPr>
      <w:sz w:val="28"/>
    </w:rPr>
  </w:style>
  <w:style w:type="paragraph" w:customStyle="1" w:styleId="76">
    <w:name w:val="目录 31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="等线" w:hAnsi="等线" w:eastAsia="等线"/>
      <w:kern w:val="0"/>
      <w:sz w:val="22"/>
      <w:szCs w:val="22"/>
    </w:rPr>
  </w:style>
  <w:style w:type="paragraph" w:customStyle="1" w:styleId="77">
    <w:name w:val="列出段落11"/>
    <w:basedOn w:val="1"/>
    <w:qFormat/>
    <w:uiPriority w:val="0"/>
    <w:pPr>
      <w:ind w:firstLine="420" w:firstLineChars="200"/>
    </w:pPr>
    <w:rPr>
      <w:rFonts w:ascii="Calibri" w:hAnsi="Calibri" w:cs="Calibri"/>
      <w:szCs w:val="21"/>
    </w:rPr>
  </w:style>
  <w:style w:type="paragraph" w:customStyle="1" w:styleId="78">
    <w:name w:val="1"/>
    <w:basedOn w:val="1"/>
    <w:qFormat/>
    <w:uiPriority w:val="0"/>
    <w:rPr>
      <w:rFonts w:ascii="Tahoma" w:hAnsi="Tahoma"/>
      <w:sz w:val="24"/>
      <w:szCs w:val="20"/>
    </w:rPr>
  </w:style>
  <w:style w:type="paragraph" w:customStyle="1" w:styleId="79">
    <w:name w:val="Char Char1 Char Char Char"/>
    <w:basedOn w:val="9"/>
    <w:qFormat/>
    <w:uiPriority w:val="0"/>
    <w:rPr>
      <w:rFonts w:ascii="Tahoma" w:hAnsi="Tahoma"/>
      <w:sz w:val="24"/>
    </w:rPr>
  </w:style>
  <w:style w:type="paragraph" w:customStyle="1" w:styleId="80">
    <w:name w:val="p0"/>
    <w:basedOn w:val="1"/>
    <w:qFormat/>
    <w:uiPriority w:val="0"/>
    <w:pPr>
      <w:widowControl/>
      <w:spacing w:line="365" w:lineRule="atLeast"/>
      <w:ind w:left="1"/>
      <w:textAlignment w:val="bottom"/>
    </w:pPr>
    <w:rPr>
      <w:kern w:val="0"/>
      <w:sz w:val="20"/>
      <w:szCs w:val="20"/>
    </w:rPr>
  </w:style>
  <w:style w:type="paragraph" w:customStyle="1" w:styleId="81">
    <w:name w:val="标准"/>
    <w:basedOn w:val="1"/>
    <w:qFormat/>
    <w:uiPriority w:val="0"/>
    <w:pPr>
      <w:spacing w:line="360" w:lineRule="auto"/>
      <w:ind w:firstLine="200" w:firstLineChars="200"/>
    </w:pPr>
    <w:rPr>
      <w:rFonts w:cs="宋体"/>
      <w:szCs w:val="20"/>
    </w:rPr>
  </w:style>
  <w:style w:type="paragraph" w:customStyle="1" w:styleId="82">
    <w:name w:val="彩色列表 - 着色 11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paragraph" w:customStyle="1" w:styleId="83">
    <w:name w:val="Default Paragraph Font Para Char"/>
    <w:basedOn w:val="1"/>
    <w:qFormat/>
    <w:uiPriority w:val="0"/>
    <w:pPr>
      <w:widowControl/>
      <w:spacing w:after="160" w:line="240" w:lineRule="exact"/>
      <w:jc w:val="left"/>
    </w:pPr>
    <w:rPr>
      <w:szCs w:val="20"/>
    </w:rPr>
  </w:style>
  <w:style w:type="character" w:customStyle="1" w:styleId="84">
    <w:name w:val="页脚 字符"/>
    <w:qFormat/>
    <w:uiPriority w:val="0"/>
    <w:rPr>
      <w:rFonts w:ascii="Calibri" w:hAnsi="Calibri"/>
      <w:kern w:val="2"/>
      <w:sz w:val="18"/>
      <w:szCs w:val="24"/>
    </w:rPr>
  </w:style>
  <w:style w:type="character" w:customStyle="1" w:styleId="85">
    <w:name w:val="页眉 字符"/>
    <w:qFormat/>
    <w:uiPriority w:val="0"/>
    <w:rPr>
      <w:rFonts w:ascii="Calibri" w:hAnsi="Calibri"/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customXml" Target="../customXml/item1.xml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12</Pages>
  <Words>2351</Words>
  <Characters>13403</Characters>
  <Lines>111</Lines>
  <Paragraphs>31</Paragraphs>
  <TotalTime>4</TotalTime>
  <ScaleCrop>false</ScaleCrop>
  <LinksUpToDate>false</LinksUpToDate>
  <CharactersWithSpaces>15723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2020-10-13T01:40:00Z</dcterms:created>
  <dc:creator>YE</dc:creator>
  <cp:lastModifiedBy>じ☆veヴぉknow</cp:lastModifiedBy>
  <cp:lastPrinted>2020-10-15T08:06:00Z</cp:lastPrinted>
  <dcterms:modified xsi:type="dcterms:W3CDTF">2020-10-29T09:16:05Z</dcterms:modified>
  <dc:title>龙岩市政府采购货物及服务项目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