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right"/>
        <w:rPr>
          <w:rFonts w:hint="eastAsia" w:ascii="宋体" w:hAnsi="宋体" w:eastAsia="宋体" w:cs="宋体"/>
          <w:b/>
          <w:color w:val="auto"/>
          <w:sz w:val="28"/>
          <w:szCs w:val="28"/>
        </w:rPr>
      </w:pPr>
      <w:bookmarkStart w:id="0" w:name="_Toc26627"/>
      <w:r>
        <w:rPr>
          <w:rFonts w:hint="eastAsia" w:ascii="宋体" w:hAnsi="宋体" w:eastAsia="宋体" w:cs="宋体"/>
          <w:b/>
          <w:bCs/>
          <w:color w:val="auto"/>
          <w:sz w:val="28"/>
          <w:szCs w:val="28"/>
        </w:rPr>
        <w:t xml:space="preserve">                 </w:t>
      </w:r>
      <w:r>
        <w:rPr>
          <w:rFonts w:hint="eastAsia" w:ascii="宋体" w:hAnsi="宋体" w:eastAsia="宋体" w:cs="宋体"/>
          <w:b/>
          <w:color w:val="auto"/>
          <w:sz w:val="28"/>
          <w:szCs w:val="28"/>
        </w:rPr>
        <w:t>本文件已经我单位审核，请按此文件发布!</w:t>
      </w:r>
    </w:p>
    <w:p>
      <w:pPr>
        <w:spacing w:line="360" w:lineRule="auto"/>
        <w:ind w:firstLine="3253" w:firstLineChars="1543"/>
        <w:rPr>
          <w:rFonts w:hint="eastAsia" w:ascii="宋体" w:hAnsi="宋体" w:eastAsia="宋体" w:cs="宋体"/>
          <w:b/>
          <w:bCs/>
          <w:color w:val="auto"/>
          <w:sz w:val="28"/>
          <w:szCs w:val="28"/>
        </w:rPr>
      </w:pPr>
      <w:r>
        <w:rPr>
          <w:rFonts w:hint="eastAsia" w:ascii="宋体" w:hAnsi="宋体" w:eastAsia="宋体" w:cs="宋体"/>
          <w:b/>
          <w:color w:val="auto"/>
        </w:rPr>
        <w:t xml:space="preserve">          </w:t>
      </w:r>
      <w:r>
        <w:rPr>
          <w:rFonts w:hint="eastAsia" w:ascii="宋体" w:hAnsi="宋体" w:eastAsia="宋体" w:cs="宋体"/>
          <w:b/>
          <w:color w:val="auto"/>
          <w:lang w:val="en-US" w:eastAsia="zh-CN"/>
        </w:rPr>
        <w:t xml:space="preserve">     </w:t>
      </w:r>
      <w:r>
        <w:rPr>
          <w:rFonts w:hint="eastAsia" w:ascii="宋体" w:hAnsi="宋体" w:eastAsia="宋体" w:cs="宋体"/>
          <w:b/>
          <w:bCs/>
          <w:color w:val="auto"/>
          <w:sz w:val="28"/>
          <w:szCs w:val="28"/>
        </w:rPr>
        <w:t>盖章：</w:t>
      </w:r>
    </w:p>
    <w:p>
      <w:pPr>
        <w:wordWrap w:val="0"/>
        <w:adjustRightInd w:val="0"/>
        <w:ind w:right="600"/>
        <w:rPr>
          <w:rFonts w:hint="eastAsia" w:ascii="宋体" w:hAnsi="宋体" w:eastAsia="宋体" w:cs="宋体"/>
          <w:b/>
          <w:bCs/>
          <w:color w:val="auto"/>
          <w:sz w:val="28"/>
          <w:szCs w:val="28"/>
        </w:rPr>
      </w:pPr>
      <w:r>
        <w:rPr>
          <w:rFonts w:hint="eastAsia" w:ascii="宋体" w:hAnsi="宋体" w:eastAsia="宋体" w:cs="宋体"/>
          <w:b/>
          <w:bCs/>
          <w:color w:val="auto"/>
          <w:sz w:val="28"/>
          <w:szCs w:val="28"/>
        </w:rPr>
        <w:t xml:space="preserve">                  </w:t>
      </w:r>
    </w:p>
    <w:p>
      <w:pPr>
        <w:wordWrap w:val="0"/>
        <w:adjustRightInd w:val="0"/>
        <w:ind w:right="600"/>
        <w:rPr>
          <w:rFonts w:hint="eastAsia" w:ascii="宋体" w:hAnsi="宋体" w:eastAsia="宋体" w:cs="宋体"/>
          <w:b/>
          <w:color w:val="auto"/>
          <w:sz w:val="72"/>
          <w:szCs w:val="72"/>
        </w:rPr>
      </w:pPr>
      <w:r>
        <w:rPr>
          <w:rFonts w:hint="eastAsia" w:ascii="宋体" w:hAnsi="宋体" w:eastAsia="宋体" w:cs="宋体"/>
          <w:b/>
          <w:bCs/>
          <w:color w:val="auto"/>
          <w:sz w:val="28"/>
          <w:szCs w:val="28"/>
        </w:rPr>
        <w:t xml:space="preserve"> </w:t>
      </w:r>
      <w:r>
        <w:rPr>
          <w:rFonts w:hint="eastAsia" w:ascii="宋体" w:hAnsi="宋体" w:eastAsia="宋体" w:cs="宋体"/>
          <w:b/>
          <w:color w:val="auto"/>
          <w:sz w:val="28"/>
          <w:szCs w:val="28"/>
        </w:rPr>
        <w:t xml:space="preserve">                              </w:t>
      </w:r>
      <w:r>
        <w:rPr>
          <w:rFonts w:hint="eastAsia" w:ascii="宋体" w:hAnsi="宋体" w:eastAsia="宋体" w:cs="宋体"/>
          <w:b/>
          <w:color w:val="auto"/>
          <w:sz w:val="28"/>
        </w:rPr>
        <w:t xml:space="preserve">   </w:t>
      </w:r>
      <w:r>
        <w:rPr>
          <w:rFonts w:hint="eastAsia" w:ascii="宋体" w:hAnsi="宋体" w:eastAsia="宋体" w:cs="宋体"/>
          <w:b/>
          <w:color w:val="auto"/>
        </w:rPr>
        <w:t xml:space="preserve">                 </w:t>
      </w:r>
    </w:p>
    <w:p>
      <w:pPr>
        <w:spacing w:line="360" w:lineRule="auto"/>
        <w:ind w:firstLine="708" w:firstLineChars="98"/>
        <w:rPr>
          <w:rFonts w:hint="eastAsia" w:ascii="宋体" w:hAnsi="宋体" w:eastAsia="宋体" w:cs="宋体"/>
          <w:b/>
          <w:color w:val="auto"/>
          <w:sz w:val="72"/>
          <w:szCs w:val="72"/>
        </w:rPr>
      </w:pPr>
    </w:p>
    <w:p>
      <w:pPr>
        <w:spacing w:line="264" w:lineRule="auto"/>
        <w:rPr>
          <w:rFonts w:hint="eastAsia" w:ascii="宋体" w:hAnsi="宋体" w:eastAsia="宋体" w:cs="宋体"/>
          <w:b/>
          <w:color w:val="auto"/>
          <w:sz w:val="84"/>
          <w:szCs w:val="84"/>
        </w:rPr>
      </w:pPr>
      <w:r>
        <w:rPr>
          <w:rFonts w:hint="eastAsia" w:ascii="宋体" w:hAnsi="宋体" w:eastAsia="宋体" w:cs="宋体"/>
          <w:b/>
          <w:color w:val="auto"/>
          <w:sz w:val="72"/>
          <w:szCs w:val="72"/>
        </w:rPr>
        <w:t xml:space="preserve">      公开招标文件</w:t>
      </w:r>
    </w:p>
    <w:p>
      <w:pPr>
        <w:tabs>
          <w:tab w:val="left" w:pos="4008"/>
        </w:tabs>
        <w:spacing w:line="264" w:lineRule="auto"/>
        <w:rPr>
          <w:rFonts w:hint="eastAsia" w:ascii="宋体" w:hAnsi="宋体" w:eastAsia="宋体" w:cs="宋体"/>
          <w:color w:val="auto"/>
        </w:rPr>
      </w:pPr>
      <w:r>
        <w:rPr>
          <w:rFonts w:hint="eastAsia" w:ascii="宋体" w:hAnsi="宋体" w:eastAsia="宋体" w:cs="宋体"/>
          <w:b/>
          <w:color w:val="auto"/>
          <w:sz w:val="32"/>
          <w:szCs w:val="32"/>
        </w:rPr>
        <w:t xml:space="preserve">                     </w:t>
      </w:r>
    </w:p>
    <w:p>
      <w:pPr>
        <w:pStyle w:val="20"/>
        <w:ind w:left="420" w:firstLine="480"/>
        <w:rPr>
          <w:rFonts w:hint="eastAsia" w:ascii="宋体" w:hAnsi="宋体" w:eastAsia="宋体" w:cs="宋体"/>
          <w:color w:val="auto"/>
        </w:rPr>
      </w:pPr>
    </w:p>
    <w:p>
      <w:pPr>
        <w:pStyle w:val="20"/>
        <w:ind w:left="420" w:firstLine="480"/>
        <w:rPr>
          <w:rFonts w:hint="eastAsia" w:ascii="宋体" w:hAnsi="宋体" w:eastAsia="宋体" w:cs="宋体"/>
          <w:color w:val="auto"/>
        </w:rPr>
      </w:pPr>
    </w:p>
    <w:p>
      <w:pPr>
        <w:pStyle w:val="20"/>
        <w:ind w:left="420" w:firstLine="480"/>
        <w:rPr>
          <w:rFonts w:hint="eastAsia" w:ascii="宋体" w:hAnsi="宋体" w:eastAsia="宋体" w:cs="宋体"/>
          <w:color w:val="auto"/>
        </w:rPr>
      </w:pPr>
    </w:p>
    <w:p>
      <w:pPr>
        <w:pStyle w:val="20"/>
        <w:ind w:left="420" w:firstLine="480"/>
        <w:rPr>
          <w:rFonts w:hint="eastAsia" w:ascii="宋体" w:hAnsi="宋体" w:eastAsia="宋体" w:cs="宋体"/>
          <w:color w:val="auto"/>
        </w:rPr>
      </w:pPr>
    </w:p>
    <w:p>
      <w:pPr>
        <w:pStyle w:val="20"/>
        <w:ind w:left="420" w:firstLine="480"/>
        <w:rPr>
          <w:rFonts w:hint="eastAsia" w:ascii="宋体" w:hAnsi="宋体" w:eastAsia="宋体" w:cs="宋体"/>
          <w:color w:val="auto"/>
        </w:rPr>
      </w:pPr>
    </w:p>
    <w:p>
      <w:pPr>
        <w:tabs>
          <w:tab w:val="left" w:pos="4008"/>
        </w:tabs>
        <w:spacing w:line="360" w:lineRule="auto"/>
        <w:ind w:firstLine="1606" w:firstLineChars="500"/>
        <w:rPr>
          <w:rFonts w:hint="eastAsia" w:ascii="宋体" w:hAnsi="宋体" w:eastAsia="宋体" w:cs="宋体"/>
          <w:b/>
          <w:color w:val="auto"/>
          <w:sz w:val="32"/>
          <w:szCs w:val="28"/>
          <w:lang w:eastAsia="zh-CN"/>
        </w:rPr>
      </w:pPr>
      <w:r>
        <w:rPr>
          <w:rFonts w:hint="eastAsia" w:ascii="宋体" w:hAnsi="宋体" w:eastAsia="宋体" w:cs="宋体"/>
          <w:b/>
          <w:color w:val="auto"/>
          <w:sz w:val="32"/>
          <w:szCs w:val="28"/>
        </w:rPr>
        <w:t>招标编号：</w:t>
      </w:r>
      <w:r>
        <w:rPr>
          <w:rFonts w:hint="eastAsia" w:ascii="宋体" w:hAnsi="宋体" w:cs="宋体"/>
          <w:b/>
          <w:color w:val="auto"/>
          <w:sz w:val="32"/>
          <w:szCs w:val="28"/>
          <w:lang w:eastAsia="zh-CN"/>
        </w:rPr>
        <w:t>闽莆建融【F-2022】采招024号</w:t>
      </w:r>
    </w:p>
    <w:p>
      <w:pPr>
        <w:tabs>
          <w:tab w:val="left" w:pos="4008"/>
        </w:tabs>
        <w:spacing w:line="360" w:lineRule="auto"/>
        <w:ind w:left="3202" w:leftChars="760" w:hanging="1606" w:hangingChars="500"/>
        <w:rPr>
          <w:rFonts w:hint="eastAsia" w:ascii="宋体" w:hAnsi="宋体" w:eastAsia="宋体" w:cs="宋体"/>
          <w:b/>
          <w:color w:val="auto"/>
          <w:sz w:val="32"/>
          <w:szCs w:val="28"/>
        </w:rPr>
      </w:pPr>
      <w:r>
        <w:rPr>
          <w:rFonts w:hint="eastAsia" w:ascii="宋体" w:hAnsi="宋体" w:eastAsia="宋体" w:cs="宋体"/>
          <w:b/>
          <w:color w:val="auto"/>
          <w:sz w:val="32"/>
          <w:szCs w:val="28"/>
        </w:rPr>
        <w:t>项目名称：</w:t>
      </w:r>
      <w:r>
        <w:rPr>
          <w:rFonts w:hint="eastAsia" w:ascii="宋体" w:hAnsi="宋体" w:cs="宋体"/>
          <w:b/>
          <w:bCs/>
          <w:color w:val="auto"/>
          <w:sz w:val="32"/>
          <w:szCs w:val="32"/>
          <w:lang w:eastAsia="zh-CN"/>
        </w:rPr>
        <w:t>省珠宝中心湄职院实验室建设</w:t>
      </w:r>
    </w:p>
    <w:p>
      <w:pPr>
        <w:tabs>
          <w:tab w:val="left" w:pos="4008"/>
        </w:tabs>
        <w:spacing w:line="360" w:lineRule="auto"/>
        <w:ind w:left="3202" w:leftChars="760" w:hanging="1606" w:hangingChars="500"/>
        <w:rPr>
          <w:rFonts w:hint="eastAsia" w:ascii="宋体" w:hAnsi="宋体" w:eastAsia="宋体" w:cs="宋体"/>
          <w:b/>
          <w:color w:val="auto"/>
          <w:sz w:val="32"/>
          <w:szCs w:val="28"/>
        </w:rPr>
      </w:pPr>
    </w:p>
    <w:p>
      <w:pPr>
        <w:pStyle w:val="13"/>
        <w:ind w:firstLine="0" w:firstLineChars="0"/>
        <w:rPr>
          <w:rFonts w:hint="eastAsia" w:ascii="宋体" w:hAnsi="宋体" w:eastAsia="宋体" w:cs="宋体"/>
          <w:color w:val="auto"/>
        </w:rPr>
      </w:pPr>
    </w:p>
    <w:p>
      <w:pPr>
        <w:pStyle w:val="54"/>
        <w:ind w:firstLine="0" w:firstLineChars="0"/>
        <w:rPr>
          <w:rFonts w:hint="eastAsia" w:ascii="宋体" w:hAnsi="宋体" w:eastAsia="宋体" w:cs="宋体"/>
          <w:color w:val="auto"/>
        </w:rPr>
      </w:pPr>
    </w:p>
    <w:p>
      <w:pPr>
        <w:pStyle w:val="54"/>
        <w:ind w:firstLine="0" w:firstLineChars="0"/>
        <w:rPr>
          <w:rFonts w:hint="eastAsia" w:ascii="宋体" w:hAnsi="宋体" w:eastAsia="宋体" w:cs="宋体"/>
          <w:color w:val="auto"/>
        </w:rPr>
      </w:pPr>
    </w:p>
    <w:p>
      <w:pPr>
        <w:pStyle w:val="54"/>
        <w:ind w:firstLine="0" w:firstLineChars="0"/>
        <w:rPr>
          <w:rFonts w:hint="eastAsia" w:ascii="宋体" w:hAnsi="宋体" w:eastAsia="宋体" w:cs="宋体"/>
          <w:color w:val="auto"/>
        </w:rPr>
      </w:pPr>
    </w:p>
    <w:p>
      <w:pPr>
        <w:pStyle w:val="54"/>
        <w:ind w:firstLine="0" w:firstLineChars="0"/>
        <w:rPr>
          <w:rFonts w:hint="eastAsia" w:ascii="宋体" w:hAnsi="宋体" w:eastAsia="宋体" w:cs="宋体"/>
          <w:color w:val="auto"/>
        </w:rPr>
      </w:pPr>
    </w:p>
    <w:p>
      <w:pPr>
        <w:pStyle w:val="54"/>
        <w:ind w:firstLine="0" w:firstLineChars="0"/>
        <w:rPr>
          <w:rFonts w:hint="eastAsia" w:ascii="宋体" w:hAnsi="宋体" w:eastAsia="宋体" w:cs="宋体"/>
          <w:color w:val="auto"/>
        </w:rPr>
      </w:pPr>
    </w:p>
    <w:p>
      <w:pPr>
        <w:pStyle w:val="54"/>
        <w:ind w:firstLine="0" w:firstLineChars="0"/>
        <w:rPr>
          <w:rFonts w:hint="eastAsia" w:ascii="宋体" w:hAnsi="宋体" w:eastAsia="宋体" w:cs="宋体"/>
          <w:color w:val="auto"/>
        </w:rPr>
      </w:pPr>
    </w:p>
    <w:p>
      <w:pPr>
        <w:spacing w:line="36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28"/>
        </w:rPr>
        <w:t xml:space="preserve"> 招标人：</w:t>
      </w:r>
      <w:r>
        <w:rPr>
          <w:rFonts w:hint="eastAsia" w:ascii="宋体" w:hAnsi="宋体" w:cs="宋体"/>
          <w:b/>
          <w:color w:val="auto"/>
          <w:sz w:val="32"/>
          <w:szCs w:val="28"/>
          <w:lang w:eastAsia="zh-CN"/>
        </w:rPr>
        <w:t>湄洲湾职业技术学院</w:t>
      </w:r>
      <w:r>
        <w:rPr>
          <w:rFonts w:hint="eastAsia" w:ascii="宋体" w:hAnsi="宋体" w:eastAsia="宋体" w:cs="宋体"/>
          <w:b/>
          <w:color w:val="auto"/>
          <w:sz w:val="32"/>
          <w:szCs w:val="32"/>
        </w:rPr>
        <w:t>（盖章）</w:t>
      </w:r>
    </w:p>
    <w:p>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32"/>
          <w:szCs w:val="28"/>
        </w:rPr>
        <w:t xml:space="preserve">  </w:t>
      </w:r>
      <w:r>
        <w:rPr>
          <w:rFonts w:hint="eastAsia" w:ascii="宋体" w:hAnsi="宋体" w:eastAsia="宋体" w:cs="宋体"/>
          <w:b/>
          <w:color w:val="auto"/>
          <w:sz w:val="30"/>
          <w:szCs w:val="30"/>
        </w:rPr>
        <w:t xml:space="preserve"> 招标代理机构：</w:t>
      </w:r>
      <w:r>
        <w:rPr>
          <w:rFonts w:hint="eastAsia" w:ascii="宋体" w:hAnsi="宋体" w:cs="宋体"/>
          <w:b/>
          <w:color w:val="auto"/>
          <w:sz w:val="30"/>
          <w:szCs w:val="30"/>
          <w:lang w:eastAsia="zh-CN"/>
        </w:rPr>
        <w:t>建融建设管理集团有限责任公司</w:t>
      </w:r>
      <w:r>
        <w:rPr>
          <w:rFonts w:hint="eastAsia" w:ascii="宋体" w:hAnsi="宋体" w:eastAsia="宋体" w:cs="宋体"/>
          <w:b/>
          <w:color w:val="auto"/>
          <w:sz w:val="30"/>
          <w:szCs w:val="30"/>
          <w:lang w:eastAsia="zh-CN"/>
        </w:rPr>
        <w:t xml:space="preserve"> </w:t>
      </w:r>
      <w:r>
        <w:rPr>
          <w:rFonts w:hint="eastAsia" w:ascii="宋体" w:hAnsi="宋体" w:eastAsia="宋体" w:cs="宋体"/>
          <w:b/>
          <w:color w:val="auto"/>
          <w:sz w:val="30"/>
          <w:szCs w:val="30"/>
        </w:rPr>
        <w:t>（盖章）</w:t>
      </w:r>
    </w:p>
    <w:p>
      <w:pPr>
        <w:tabs>
          <w:tab w:val="left" w:pos="4008"/>
        </w:tabs>
        <w:spacing w:line="360" w:lineRule="auto"/>
        <w:ind w:firstLine="3534" w:firstLineChars="1100"/>
        <w:rPr>
          <w:rFonts w:hint="eastAsia" w:ascii="宋体" w:hAnsi="宋体" w:eastAsia="宋体" w:cs="宋体"/>
          <w:b/>
          <w:color w:val="auto"/>
          <w:sz w:val="32"/>
          <w:szCs w:val="28"/>
        </w:rPr>
      </w:pPr>
      <w:r>
        <w:rPr>
          <w:rFonts w:hint="eastAsia" w:ascii="宋体" w:hAnsi="宋体" w:eastAsia="宋体" w:cs="宋体"/>
          <w:b/>
          <w:color w:val="auto"/>
          <w:sz w:val="32"/>
          <w:szCs w:val="28"/>
        </w:rPr>
        <w:t>二○二二年</w:t>
      </w:r>
      <w:r>
        <w:rPr>
          <w:rFonts w:hint="eastAsia" w:ascii="宋体" w:hAnsi="宋体" w:cs="宋体"/>
          <w:b/>
          <w:color w:val="auto"/>
          <w:sz w:val="32"/>
          <w:szCs w:val="28"/>
          <w:lang w:val="en-US" w:eastAsia="zh-CN"/>
        </w:rPr>
        <w:t>十</w:t>
      </w:r>
      <w:r>
        <w:rPr>
          <w:rFonts w:hint="eastAsia" w:ascii="宋体" w:hAnsi="宋体" w:eastAsia="宋体" w:cs="宋体"/>
          <w:b/>
          <w:color w:val="auto"/>
          <w:sz w:val="32"/>
          <w:szCs w:val="28"/>
        </w:rPr>
        <w:t xml:space="preserve">月 </w:t>
      </w:r>
    </w:p>
    <w:p>
      <w:pPr>
        <w:pStyle w:val="13"/>
        <w:ind w:firstLine="480"/>
        <w:rPr>
          <w:rFonts w:hint="eastAsia" w:ascii="宋体" w:hAnsi="宋体" w:eastAsia="宋体" w:cs="宋体"/>
          <w:color w:val="auto"/>
        </w:rPr>
      </w:pPr>
    </w:p>
    <w:p>
      <w:pPr>
        <w:tabs>
          <w:tab w:val="left" w:pos="4008"/>
        </w:tabs>
        <w:spacing w:line="500" w:lineRule="exact"/>
        <w:rPr>
          <w:rFonts w:hint="eastAsia" w:ascii="宋体" w:hAnsi="宋体" w:eastAsia="宋体" w:cs="宋体"/>
          <w:b/>
          <w:color w:val="auto"/>
          <w:sz w:val="32"/>
          <w:szCs w:val="32"/>
        </w:rPr>
      </w:pPr>
      <w:r>
        <w:rPr>
          <w:rFonts w:hint="eastAsia" w:ascii="宋体" w:hAnsi="宋体" w:eastAsia="宋体" w:cs="宋体"/>
          <w:b/>
          <w:color w:val="auto"/>
          <w:sz w:val="32"/>
          <w:szCs w:val="28"/>
        </w:rPr>
        <w:t xml:space="preserve">     </w:t>
      </w:r>
      <w:r>
        <w:rPr>
          <w:rFonts w:hint="eastAsia" w:ascii="宋体" w:hAnsi="宋体" w:eastAsia="宋体" w:cs="宋体"/>
          <w:b/>
          <w:color w:val="auto"/>
          <w:sz w:val="40"/>
          <w:szCs w:val="32"/>
        </w:rPr>
        <w:t xml:space="preserve">           </w:t>
      </w:r>
      <w:r>
        <w:rPr>
          <w:rFonts w:hint="eastAsia" w:ascii="宋体" w:hAnsi="宋体" w:eastAsia="宋体" w:cs="宋体"/>
          <w:b/>
          <w:color w:val="auto"/>
          <w:sz w:val="32"/>
          <w:szCs w:val="32"/>
        </w:rPr>
        <w:t xml:space="preserve"> 第一章 投标邀请</w:t>
      </w:r>
    </w:p>
    <w:p>
      <w:pPr>
        <w:pStyle w:val="18"/>
        <w:widowControl/>
        <w:spacing w:line="400" w:lineRule="exact"/>
        <w:ind w:firstLine="480"/>
        <w:rPr>
          <w:rFonts w:hint="eastAsia" w:ascii="宋体" w:hAnsi="宋体" w:eastAsia="宋体" w:cs="宋体"/>
          <w:color w:val="auto"/>
        </w:rPr>
      </w:pPr>
      <w:r>
        <w:rPr>
          <w:rFonts w:hint="eastAsia" w:ascii="宋体" w:hAnsi="宋体" w:cs="宋体"/>
          <w:color w:val="auto"/>
          <w:u w:val="single"/>
          <w:lang w:eastAsia="zh-CN"/>
        </w:rPr>
        <w:t>建融建设管理集团有限责任公司</w:t>
      </w:r>
      <w:r>
        <w:rPr>
          <w:rFonts w:hint="eastAsia" w:ascii="宋体" w:hAnsi="宋体" w:eastAsia="宋体" w:cs="宋体"/>
          <w:color w:val="auto"/>
          <w:u w:val="single"/>
          <w:lang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采用</w:t>
      </w:r>
      <w:r>
        <w:rPr>
          <w:rFonts w:hint="eastAsia" w:ascii="宋体" w:hAnsi="宋体" w:eastAsia="宋体" w:cs="宋体"/>
          <w:color w:val="auto"/>
          <w:u w:val="single"/>
        </w:rPr>
        <w:t>公开招标方式</w:t>
      </w:r>
      <w:r>
        <w:rPr>
          <w:rFonts w:hint="eastAsia" w:ascii="宋体" w:hAnsi="宋体" w:eastAsia="宋体" w:cs="宋体"/>
          <w:color w:val="auto"/>
        </w:rPr>
        <w:t>组织</w:t>
      </w:r>
      <w:r>
        <w:rPr>
          <w:rFonts w:hint="eastAsia" w:ascii="宋体" w:hAnsi="宋体" w:cs="宋体"/>
          <w:color w:val="auto"/>
          <w:lang w:eastAsia="zh-CN"/>
        </w:rPr>
        <w:t>省珠宝中心湄职院实验室建设</w:t>
      </w:r>
      <w:r>
        <w:rPr>
          <w:rFonts w:hint="eastAsia" w:ascii="宋体" w:hAnsi="宋体" w:eastAsia="宋体" w:cs="宋体"/>
          <w:color w:val="auto"/>
        </w:rPr>
        <w:t>（以下简称：“本项目”）的政府采购活动，现邀请供应商参加投标。</w:t>
      </w:r>
    </w:p>
    <w:p>
      <w:pPr>
        <w:spacing w:line="400" w:lineRule="exact"/>
        <w:ind w:firstLine="480" w:firstLineChars="200"/>
        <w:rPr>
          <w:rFonts w:hint="eastAsia" w:ascii="宋体" w:hAnsi="宋体" w:eastAsia="宋体" w:cs="宋体"/>
          <w:color w:val="auto"/>
          <w:sz w:val="24"/>
          <w:lang w:eastAsia="zh-CN"/>
        </w:rPr>
      </w:pPr>
      <w:r>
        <w:rPr>
          <w:rFonts w:hint="eastAsia" w:ascii="宋体" w:hAnsi="宋体" w:eastAsia="宋体" w:cs="宋体"/>
          <w:bCs/>
          <w:color w:val="auto"/>
          <w:sz w:val="24"/>
        </w:rPr>
        <w:t>1、招标编号：</w:t>
      </w:r>
      <w:r>
        <w:rPr>
          <w:rFonts w:hint="eastAsia" w:ascii="宋体" w:hAnsi="宋体" w:cs="宋体"/>
          <w:bCs/>
          <w:color w:val="auto"/>
          <w:sz w:val="24"/>
          <w:lang w:eastAsia="zh-CN"/>
        </w:rPr>
        <w:t>闽莆建融【F-2022】采招024号</w:t>
      </w:r>
    </w:p>
    <w:p>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2、预算金额、最高限价：详见《采购标的一览表》。</w:t>
      </w:r>
    </w:p>
    <w:p>
      <w:pPr>
        <w:pStyle w:val="18"/>
        <w:widowControl/>
        <w:spacing w:line="400" w:lineRule="exact"/>
        <w:ind w:firstLine="480"/>
        <w:rPr>
          <w:rFonts w:hint="eastAsia" w:ascii="宋体" w:hAnsi="宋体" w:eastAsia="宋体" w:cs="宋体"/>
          <w:color w:val="auto"/>
        </w:rPr>
      </w:pPr>
      <w:r>
        <w:rPr>
          <w:rFonts w:hint="eastAsia" w:ascii="宋体" w:hAnsi="宋体" w:eastAsia="宋体" w:cs="宋体"/>
          <w:color w:val="auto"/>
        </w:rPr>
        <w:t>3、招标内容及要求：详见《采购标的一览表》及招标文件第五章。</w:t>
      </w:r>
    </w:p>
    <w:p>
      <w:pPr>
        <w:pStyle w:val="18"/>
        <w:widowControl/>
        <w:spacing w:line="400" w:lineRule="exact"/>
        <w:ind w:firstLine="480"/>
        <w:rPr>
          <w:rFonts w:hint="eastAsia" w:ascii="宋体" w:hAnsi="宋体" w:eastAsia="宋体" w:cs="宋体"/>
          <w:color w:val="auto"/>
        </w:rPr>
      </w:pPr>
      <w:r>
        <w:rPr>
          <w:rFonts w:hint="eastAsia" w:ascii="宋体" w:hAnsi="宋体" w:eastAsia="宋体" w:cs="宋体"/>
          <w:color w:val="auto"/>
        </w:rPr>
        <w:t>4、需要落实的政府采购政策：进口产品，适用于（无）。节能产品，适用于（所有合同包或品目号），按照《关于印发节能产品政府采购品目清单的通知》财库〔2019〕19号执行。环境标志产品，适用于（所有合同包或品目号），按照《关于印发环境标志产品政府采购品目清单的通知》财库〔2019〕18号执行。信息安全产品，适用于（所有合同包或品目号）。小型、微型企业符合财政部、工信部文件（财库〔2020〕46号），适用于（所有合同包或品目号）。监狱企业，适用于（所有合同包或品目号）。促进残疾人就业 ，适用于（所有合同包或品目号）。信用记录，（所有合同包或品目号），按照下列规定执行：（1）投标人应在（招标文件要求的截止时点）前分别通过“信用中国”网站（www.creditchina.gov.cn）、中国政府采购网（www.ccgp.gov.cn）查询并打印相应的信用记录（以下简称：“投标人提供的查询</w:t>
      </w:r>
      <w:r>
        <w:rPr>
          <w:rFonts w:hint="eastAsia" w:ascii="宋体" w:hAnsi="宋体" w:cs="宋体"/>
          <w:color w:val="auto"/>
          <w:lang w:val="en-US" w:eastAsia="zh-CN"/>
        </w:rPr>
        <w:t xml:space="preserve"> </w:t>
      </w:r>
      <w:r>
        <w:rPr>
          <w:rFonts w:hint="eastAsia" w:ascii="宋体" w:hAnsi="宋体" w:eastAsia="宋体" w:cs="宋体"/>
          <w:color w:val="auto"/>
        </w:rPr>
        <w:t>结果”），投标人提供的查询结果应为其通过上述网站获取的信用信息查询结果原始页面的打印件（或截图）。名优地产品，适用于（所有合同包或品目号），按照《莆田市人民政府办公室关于在政府招标采购中促进本市名优地产品公平公正参与竞争若干措施的通知》精神执行。</w:t>
      </w:r>
    </w:p>
    <w:p>
      <w:pPr>
        <w:pStyle w:val="18"/>
        <w:widowControl/>
        <w:spacing w:line="420" w:lineRule="exact"/>
        <w:ind w:firstLine="480"/>
        <w:rPr>
          <w:rFonts w:hint="eastAsia" w:ascii="宋体" w:hAnsi="宋体" w:eastAsia="宋体" w:cs="宋体"/>
          <w:color w:val="auto"/>
        </w:rPr>
      </w:pPr>
      <w:r>
        <w:rPr>
          <w:rFonts w:hint="eastAsia" w:ascii="宋体" w:hAnsi="宋体" w:eastAsia="宋体" w:cs="宋体"/>
          <w:color w:val="auto"/>
        </w:rPr>
        <w:t>5、投标人的资格要求</w:t>
      </w:r>
    </w:p>
    <w:p>
      <w:pPr>
        <w:pStyle w:val="18"/>
        <w:widowControl/>
        <w:spacing w:line="420" w:lineRule="exact"/>
        <w:ind w:firstLine="480"/>
        <w:rPr>
          <w:rFonts w:hint="eastAsia" w:ascii="宋体" w:hAnsi="宋体" w:eastAsia="宋体" w:cs="宋体"/>
          <w:color w:val="auto"/>
        </w:rPr>
      </w:pPr>
      <w:r>
        <w:rPr>
          <w:rFonts w:hint="eastAsia" w:ascii="宋体" w:hAnsi="宋体" w:eastAsia="宋体" w:cs="宋体"/>
          <w:color w:val="auto"/>
        </w:rPr>
        <w:t>5.1法定条件：符合政府采购法第二十二条第一款规定的条件。</w:t>
      </w:r>
    </w:p>
    <w:p>
      <w:pPr>
        <w:pStyle w:val="18"/>
        <w:widowControl/>
        <w:spacing w:before="75" w:after="75"/>
        <w:ind w:left="479" w:leftChars="228"/>
        <w:rPr>
          <w:rFonts w:hint="eastAsia" w:ascii="宋体" w:hAnsi="宋体" w:eastAsia="宋体" w:cs="宋体"/>
          <w:color w:val="auto"/>
        </w:rPr>
      </w:pPr>
      <w:r>
        <w:rPr>
          <w:rFonts w:hint="eastAsia" w:ascii="宋体" w:hAnsi="宋体" w:eastAsia="宋体" w:cs="宋体"/>
          <w:color w:val="auto"/>
        </w:rPr>
        <w:t>5.2特定条件：</w:t>
      </w:r>
    </w:p>
    <w:tbl>
      <w:tblPr>
        <w:tblStyle w:val="21"/>
        <w:tblW w:w="9777"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42"/>
        <w:gridCol w:w="7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244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60" w:lineRule="exact"/>
              <w:jc w:val="center"/>
              <w:textAlignment w:val="auto"/>
              <w:rPr>
                <w:b/>
                <w:bCs/>
                <w:color w:val="auto"/>
              </w:rPr>
            </w:pPr>
            <w:r>
              <w:rPr>
                <w:rFonts w:ascii="宋体" w:hAnsi="宋体" w:cs="宋体"/>
                <w:b/>
                <w:bCs/>
                <w:color w:val="auto"/>
                <w:kern w:val="0"/>
                <w:sz w:val="24"/>
              </w:rPr>
              <w:t>明细</w:t>
            </w:r>
          </w:p>
        </w:tc>
        <w:tc>
          <w:tcPr>
            <w:tcW w:w="733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60" w:lineRule="exact"/>
              <w:jc w:val="center"/>
              <w:textAlignment w:val="auto"/>
              <w:rPr>
                <w:b/>
                <w:bCs/>
                <w:color w:val="auto"/>
              </w:rPr>
            </w:pPr>
            <w:r>
              <w:rPr>
                <w:rFonts w:ascii="宋体" w:hAnsi="宋体" w:cs="宋体"/>
                <w:b/>
                <w:bCs/>
                <w:color w:val="auto"/>
                <w:kern w:val="0"/>
                <w:sz w:val="24"/>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60" w:lineRule="exact"/>
              <w:jc w:val="left"/>
              <w:textAlignment w:val="auto"/>
              <w:rPr>
                <w:color w:val="auto"/>
              </w:rPr>
            </w:pPr>
            <w:r>
              <w:rPr>
                <w:rFonts w:ascii="宋体" w:hAnsi="宋体" w:cs="宋体"/>
                <w:color w:val="auto"/>
                <w:kern w:val="0"/>
                <w:sz w:val="24"/>
              </w:rPr>
              <w:t>具备履行合同所必需设备和专业技术能力专项证明材料</w:t>
            </w:r>
          </w:p>
        </w:tc>
        <w:tc>
          <w:tcPr>
            <w:tcW w:w="733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60" w:lineRule="exact"/>
              <w:jc w:val="left"/>
              <w:textAlignment w:val="auto"/>
              <w:rPr>
                <w:color w:val="auto"/>
              </w:rPr>
            </w:pPr>
            <w:r>
              <w:rPr>
                <w:rFonts w:ascii="宋体" w:hAnsi="宋体" w:cs="宋体"/>
                <w:color w:val="auto"/>
                <w:kern w:val="0"/>
                <w:sz w:val="24"/>
              </w:rPr>
              <w:t>投标人须提供具备履行合同所必需设备和专业技术能力的声明函。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2" w:type="dxa"/>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落实政府采购政策的证明材料（专门面向中小企业采购）</w:t>
            </w:r>
          </w:p>
        </w:tc>
        <w:tc>
          <w:tcPr>
            <w:tcW w:w="7335" w:type="dxa"/>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本项目为专门面向中小企业招标项目，供应商应按以下要求提供相关证明材料：1、根据《政府采购促进中小企业发展管理办法》（财库〔2020〕46号）文件，本项目专门面向中小企业采购（中小微企业、监狱企业、残疾人福利性单位），供应商须提供《中小企业声明函》。2、供应商为监狱企业的，可不提供《中小企业声明函》，根据其提供的由省级以上监狱管理局、戒毒管理局（含新疆生产建设兵团）出具的属于监狱企业的证明文件进行认定，监狱企业视同小型、微型企业。3、供应商为残疾人福利性单位的，可不提供《中小企业声明函》，根据其提供的《残疾人福利性单位声明函》进行认定，残疾人福利性单位视同小型、微型企业。4、纸质投标文件正本中的声明函须为原件。※投标人应按照磋商文件第五章规定提供。5、本项目为</w:t>
            </w:r>
            <w:r>
              <w:rPr>
                <w:rFonts w:hint="eastAsia" w:ascii="宋体" w:hAnsi="宋体" w:cs="宋体"/>
                <w:color w:val="auto"/>
                <w:kern w:val="0"/>
                <w:sz w:val="24"/>
                <w:szCs w:val="24"/>
                <w:lang w:val="en-US" w:eastAsia="zh-CN" w:bidi="ar"/>
              </w:rPr>
              <w:t>货物</w:t>
            </w:r>
            <w:r>
              <w:rPr>
                <w:rFonts w:ascii="宋体" w:hAnsi="宋体" w:eastAsia="宋体" w:cs="宋体"/>
                <w:color w:val="auto"/>
                <w:kern w:val="0"/>
                <w:sz w:val="24"/>
                <w:szCs w:val="24"/>
                <w:lang w:val="en-US" w:eastAsia="zh-CN" w:bidi="ar"/>
              </w:rPr>
              <w:t>类采购项目，采购标的对应的中小企业划分标准所属行业为</w:t>
            </w:r>
            <w:r>
              <w:rPr>
                <w:rFonts w:hint="eastAsia" w:ascii="宋体" w:hAnsi="宋体" w:cs="宋体"/>
                <w:color w:val="auto"/>
                <w:kern w:val="0"/>
                <w:sz w:val="24"/>
                <w:szCs w:val="24"/>
                <w:lang w:val="en-US" w:eastAsia="zh-CN" w:bidi="ar"/>
              </w:rPr>
              <w:t>工</w:t>
            </w:r>
            <w:r>
              <w:rPr>
                <w:rFonts w:ascii="宋体" w:hAnsi="宋体" w:eastAsia="宋体" w:cs="宋体"/>
                <w:color w:val="auto"/>
                <w:kern w:val="0"/>
                <w:sz w:val="24"/>
                <w:szCs w:val="24"/>
                <w:lang w:val="en-US" w:eastAsia="zh-CN" w:bidi="ar"/>
              </w:rPr>
              <w:t>业。</w:t>
            </w:r>
          </w:p>
        </w:tc>
      </w:tr>
    </w:tbl>
    <w:p>
      <w:pPr>
        <w:pStyle w:val="18"/>
        <w:widowControl/>
        <w:spacing w:before="75" w:after="75"/>
        <w:ind w:firstLine="480" w:firstLineChars="200"/>
        <w:rPr>
          <w:rFonts w:hint="eastAsia" w:ascii="宋体" w:hAnsi="宋体" w:eastAsia="宋体" w:cs="宋体"/>
          <w:color w:val="auto"/>
          <w:kern w:val="0"/>
        </w:rPr>
      </w:pPr>
      <w:r>
        <w:rPr>
          <w:rFonts w:hint="eastAsia" w:ascii="宋体" w:hAnsi="宋体" w:eastAsia="宋体" w:cs="宋体"/>
          <w:color w:val="auto"/>
        </w:rPr>
        <w:t>5.3是否接受联合体投标：不接受。</w:t>
      </w:r>
    </w:p>
    <w:p>
      <w:pPr>
        <w:pStyle w:val="18"/>
        <w:widowControl/>
        <w:spacing w:before="75" w:after="75"/>
        <w:ind w:firstLine="480"/>
        <w:rPr>
          <w:rFonts w:hint="eastAsia" w:ascii="宋体" w:hAnsi="宋体" w:eastAsia="宋体" w:cs="宋体"/>
          <w:color w:val="auto"/>
        </w:rPr>
      </w:pPr>
      <w:r>
        <w:rPr>
          <w:rFonts w:hint="eastAsia" w:ascii="宋体" w:hAnsi="宋体" w:eastAsia="宋体" w:cs="宋体"/>
          <w:color w:val="auto"/>
        </w:rPr>
        <w:t>※根据上述资格要求，投标文件中应提交的“投标人的资格及资信证明文件”详见招标文件第四章。</w:t>
      </w:r>
    </w:p>
    <w:p>
      <w:pPr>
        <w:pStyle w:val="18"/>
        <w:widowControl/>
        <w:spacing w:before="75" w:after="75"/>
        <w:ind w:firstLine="480"/>
        <w:rPr>
          <w:rFonts w:hint="eastAsia" w:ascii="宋体" w:hAnsi="宋体" w:eastAsia="宋体" w:cs="宋体"/>
          <w:color w:val="auto"/>
        </w:rPr>
      </w:pPr>
      <w:r>
        <w:rPr>
          <w:rFonts w:hint="eastAsia" w:ascii="宋体" w:hAnsi="宋体" w:eastAsia="宋体" w:cs="宋体"/>
          <w:color w:val="auto"/>
        </w:rPr>
        <w:t>6、报名</w:t>
      </w:r>
    </w:p>
    <w:p>
      <w:pPr>
        <w:widowControl/>
        <w:spacing w:line="44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6、招标文件的获取</w:t>
      </w:r>
    </w:p>
    <w:p>
      <w:pPr>
        <w:widowControl/>
        <w:spacing w:line="44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6.1、招标文件获取期限：详见招标公告或更正公告，若不一致，以更正公告为准。</w:t>
      </w:r>
    </w:p>
    <w:p>
      <w:pPr>
        <w:tabs>
          <w:tab w:val="left" w:pos="1134"/>
        </w:tabs>
        <w:spacing w:line="400" w:lineRule="exact"/>
        <w:ind w:right="105" w:rightChars="5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6.2获取地点及方式：</w:t>
      </w:r>
      <w:r>
        <w:rPr>
          <w:rFonts w:hint="eastAsia" w:ascii="宋体" w:hAnsi="宋体" w:eastAsia="宋体" w:cs="宋体"/>
          <w:b w:val="0"/>
          <w:bCs/>
          <w:color w:val="auto"/>
          <w:kern w:val="0"/>
          <w:sz w:val="24"/>
          <w:highlight w:val="none"/>
          <w:lang w:eastAsia="zh-CN"/>
        </w:rPr>
        <w:t>建融建设管理集团有限责任公司</w:t>
      </w:r>
      <w:r>
        <w:rPr>
          <w:rFonts w:hint="eastAsia" w:ascii="宋体" w:hAnsi="宋体" w:eastAsia="宋体" w:cs="宋体"/>
          <w:color w:val="auto"/>
          <w:sz w:val="24"/>
          <w:szCs w:val="24"/>
          <w:lang w:eastAsia="zh-CN"/>
        </w:rPr>
        <w:t>（</w:t>
      </w:r>
      <w:r>
        <w:rPr>
          <w:rFonts w:hint="eastAsia" w:ascii="宋体" w:hAnsi="宋体" w:eastAsia="宋体" w:cs="宋体"/>
          <w:color w:val="auto"/>
          <w:sz w:val="24"/>
          <w:highlight w:val="none"/>
        </w:rPr>
        <w:t>莆田市城厢区荣华家园3号楼5层</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pPr>
        <w:widowControl/>
        <w:spacing w:line="44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6.3、招标文件售价：</w:t>
      </w:r>
      <w:r>
        <w:rPr>
          <w:rFonts w:hint="eastAsia" w:ascii="宋体" w:hAnsi="宋体" w:eastAsia="宋体" w:cs="宋体"/>
          <w:color w:val="auto"/>
          <w:kern w:val="0"/>
          <w:sz w:val="24"/>
          <w:szCs w:val="24"/>
          <w:lang w:val="en-US" w:eastAsia="zh-CN"/>
        </w:rPr>
        <w:t>10</w:t>
      </w:r>
      <w:r>
        <w:rPr>
          <w:rFonts w:hint="eastAsia" w:ascii="宋体" w:hAnsi="宋体" w:eastAsia="宋体" w:cs="宋体"/>
          <w:color w:val="auto"/>
          <w:kern w:val="0"/>
          <w:sz w:val="24"/>
          <w:szCs w:val="24"/>
        </w:rPr>
        <w:t>0元。</w:t>
      </w:r>
    </w:p>
    <w:p>
      <w:pPr>
        <w:pStyle w:val="18"/>
        <w:widowControl/>
        <w:spacing w:before="75" w:after="75"/>
        <w:ind w:firstLine="480"/>
        <w:rPr>
          <w:rFonts w:hint="eastAsia" w:ascii="宋体" w:hAnsi="宋体" w:eastAsia="宋体" w:cs="宋体"/>
          <w:color w:val="auto"/>
        </w:rPr>
      </w:pPr>
      <w:r>
        <w:rPr>
          <w:rFonts w:hint="eastAsia" w:ascii="宋体" w:hAnsi="宋体" w:eastAsia="宋体" w:cs="宋体"/>
          <w:color w:val="auto"/>
        </w:rPr>
        <w:t>7、投标截止</w:t>
      </w:r>
    </w:p>
    <w:p>
      <w:pPr>
        <w:pStyle w:val="18"/>
        <w:widowControl/>
        <w:spacing w:before="75" w:after="75"/>
        <w:ind w:firstLine="480"/>
        <w:rPr>
          <w:rFonts w:hint="eastAsia" w:ascii="宋体" w:hAnsi="宋体" w:eastAsia="宋体" w:cs="宋体"/>
          <w:color w:val="auto"/>
        </w:rPr>
      </w:pPr>
      <w:r>
        <w:rPr>
          <w:rFonts w:hint="eastAsia" w:ascii="宋体" w:hAnsi="宋体" w:eastAsia="宋体" w:cs="宋体"/>
          <w:color w:val="auto"/>
        </w:rPr>
        <w:t>7.1投标截止时间：详见招标公告或更正公告（若有），若不一致，以更正公告（若有）为准。</w:t>
      </w:r>
    </w:p>
    <w:p>
      <w:pPr>
        <w:pStyle w:val="18"/>
        <w:widowControl/>
        <w:spacing w:before="75" w:after="75"/>
        <w:ind w:firstLine="480"/>
        <w:rPr>
          <w:rFonts w:hint="eastAsia" w:ascii="宋体" w:hAnsi="宋体" w:eastAsia="宋体" w:cs="宋体"/>
          <w:color w:val="auto"/>
        </w:rPr>
      </w:pPr>
      <w:r>
        <w:rPr>
          <w:rFonts w:hint="eastAsia" w:ascii="宋体" w:hAnsi="宋体" w:eastAsia="宋体" w:cs="宋体"/>
          <w:color w:val="auto"/>
        </w:rPr>
        <w:t>8、开标时间及地点：详见招标公告或更正公告（若有），若不一致，以更正公告（若有）为准。</w:t>
      </w:r>
      <w:r>
        <w:rPr>
          <w:rStyle w:val="25"/>
          <w:rFonts w:hint="eastAsia" w:ascii="宋体" w:hAnsi="宋体" w:eastAsia="宋体" w:cs="宋体"/>
          <w:color w:val="auto"/>
        </w:rPr>
        <w:t> </w:t>
      </w:r>
    </w:p>
    <w:p>
      <w:pPr>
        <w:pStyle w:val="18"/>
        <w:widowControl/>
        <w:spacing w:before="75" w:after="75"/>
        <w:ind w:firstLine="480"/>
        <w:rPr>
          <w:rFonts w:hint="eastAsia" w:ascii="宋体" w:hAnsi="宋体" w:eastAsia="宋体" w:cs="宋体"/>
          <w:color w:val="auto"/>
        </w:rPr>
      </w:pPr>
      <w:r>
        <w:rPr>
          <w:rFonts w:hint="eastAsia" w:ascii="宋体" w:hAnsi="宋体" w:eastAsia="宋体" w:cs="宋体"/>
          <w:color w:val="auto"/>
        </w:rPr>
        <w:t>9、公告期限</w:t>
      </w:r>
    </w:p>
    <w:p>
      <w:pPr>
        <w:autoSpaceDN w:val="0"/>
        <w:spacing w:line="360" w:lineRule="auto"/>
        <w:ind w:firstLine="480" w:firstLineChars="200"/>
        <w:rPr>
          <w:rFonts w:hint="eastAsia" w:ascii="宋体" w:hAnsi="宋体" w:eastAsia="宋体" w:cs="宋体"/>
          <w:color w:val="auto"/>
        </w:rPr>
      </w:pPr>
      <w:r>
        <w:rPr>
          <w:rFonts w:hint="eastAsia" w:ascii="宋体" w:hAnsi="宋体" w:eastAsia="宋体" w:cs="宋体"/>
          <w:color w:val="auto"/>
          <w:sz w:val="24"/>
        </w:rPr>
        <w:t>9.1招标公告的公告期限：</w:t>
      </w:r>
      <w:r>
        <w:rPr>
          <w:rFonts w:hint="eastAsia" w:ascii="宋体" w:hAnsi="宋体" w:eastAsia="宋体" w:cs="宋体"/>
          <w:color w:val="auto"/>
          <w:spacing w:val="-6"/>
          <w:sz w:val="24"/>
        </w:rPr>
        <w:t>指定的政府采购信息发布媒体最先发布公告之日起5个工作日。</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9.2招标文件公告期限：招标文件随同招标公告一并发布，其公告期限与本章第9.1条载明的期限保持一致。</w:t>
      </w:r>
    </w:p>
    <w:p>
      <w:pPr>
        <w:spacing w:line="440" w:lineRule="exact"/>
        <w:ind w:firstLine="480" w:firstLineChars="200"/>
        <w:rPr>
          <w:rFonts w:hint="eastAsia" w:ascii="宋体" w:hAnsi="宋体" w:eastAsia="宋体" w:cs="宋体"/>
          <w:bCs/>
          <w:color w:val="auto"/>
          <w:sz w:val="24"/>
        </w:rPr>
      </w:pPr>
      <w:r>
        <w:rPr>
          <w:rFonts w:hint="eastAsia" w:ascii="宋体" w:hAnsi="宋体" w:eastAsia="宋体" w:cs="宋体"/>
          <w:color w:val="auto"/>
          <w:sz w:val="24"/>
        </w:rPr>
        <w:t>10、</w:t>
      </w:r>
      <w:r>
        <w:rPr>
          <w:rFonts w:hint="eastAsia" w:ascii="宋体" w:hAnsi="宋体" w:eastAsia="宋体" w:cs="宋体"/>
          <w:bCs/>
          <w:color w:val="auto"/>
          <w:sz w:val="24"/>
        </w:rPr>
        <w:t>投标须知：</w:t>
      </w:r>
    </w:p>
    <w:p>
      <w:pPr>
        <w:spacing w:line="440" w:lineRule="exact"/>
        <w:ind w:firstLine="482" w:firstLineChars="200"/>
        <w:rPr>
          <w:rFonts w:hint="eastAsia" w:ascii="宋体" w:hAnsi="宋体" w:eastAsia="宋体" w:cs="宋体"/>
          <w:b/>
          <w:color w:val="auto"/>
          <w:sz w:val="24"/>
        </w:rPr>
      </w:pPr>
      <w:r>
        <w:rPr>
          <w:rFonts w:hint="eastAsia" w:ascii="宋体" w:hAnsi="宋体" w:eastAsia="宋体" w:cs="宋体"/>
          <w:b/>
          <w:color w:val="auto"/>
          <w:sz w:val="24"/>
        </w:rPr>
        <w:t>10.1</w:t>
      </w:r>
      <w:r>
        <w:rPr>
          <w:rFonts w:hint="eastAsia" w:ascii="宋体" w:hAnsi="宋体" w:cs="宋体"/>
          <w:b/>
          <w:color w:val="auto"/>
          <w:sz w:val="24"/>
          <w:lang w:eastAsia="zh-CN"/>
        </w:rPr>
        <w:t>建融建设管理集团有限责任公司</w:t>
      </w:r>
      <w:r>
        <w:rPr>
          <w:rFonts w:hint="eastAsia" w:ascii="宋体" w:hAnsi="宋体" w:eastAsia="宋体" w:cs="宋体"/>
          <w:b/>
          <w:color w:val="auto"/>
          <w:sz w:val="24"/>
          <w:lang w:eastAsia="zh-CN"/>
        </w:rPr>
        <w:t xml:space="preserve"> </w:t>
      </w:r>
      <w:r>
        <w:rPr>
          <w:rFonts w:hint="eastAsia" w:ascii="宋体" w:hAnsi="宋体" w:eastAsia="宋体" w:cs="宋体"/>
          <w:b/>
          <w:color w:val="auto"/>
          <w:sz w:val="24"/>
        </w:rPr>
        <w:t>指定账户：</w:t>
      </w:r>
    </w:p>
    <w:p>
      <w:pPr>
        <w:pStyle w:val="7"/>
        <w:snapToGrid w:val="0"/>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保证金缴纳帐户</w:t>
      </w:r>
      <w:r>
        <w:rPr>
          <w:rFonts w:hint="eastAsia" w:ascii="宋体" w:hAnsi="宋体" w:eastAsia="宋体" w:cs="宋体"/>
          <w:color w:val="auto"/>
          <w:sz w:val="24"/>
          <w:lang w:eastAsia="zh-CN"/>
        </w:rPr>
        <w:t>：</w:t>
      </w:r>
      <w:r>
        <w:rPr>
          <w:rFonts w:hint="eastAsia" w:ascii="宋体" w:hAnsi="宋体" w:eastAsia="宋体" w:cs="宋体"/>
          <w:color w:val="auto"/>
          <w:sz w:val="24"/>
          <w:highlight w:val="none"/>
        </w:rPr>
        <w:t>保证金必须以供应商</w:t>
      </w:r>
      <w:r>
        <w:rPr>
          <w:rFonts w:hint="eastAsia" w:ascii="宋体" w:hAnsi="宋体" w:eastAsia="宋体" w:cs="宋体"/>
          <w:b/>
          <w:color w:val="auto"/>
          <w:sz w:val="24"/>
          <w:highlight w:val="none"/>
        </w:rPr>
        <w:t>银行帐户公对公</w:t>
      </w:r>
      <w:r>
        <w:rPr>
          <w:rFonts w:hint="eastAsia" w:ascii="宋体" w:hAnsi="宋体" w:eastAsia="宋体" w:cs="宋体"/>
          <w:color w:val="auto"/>
          <w:sz w:val="24"/>
          <w:highlight w:val="none"/>
        </w:rPr>
        <w:t>转账至（开户名—</w:t>
      </w:r>
      <w:r>
        <w:rPr>
          <w:rFonts w:hint="eastAsia" w:ascii="宋体" w:hAnsi="宋体" w:eastAsia="宋体" w:cs="宋体"/>
          <w:b w:val="0"/>
          <w:bCs/>
          <w:color w:val="auto"/>
          <w:kern w:val="0"/>
          <w:sz w:val="24"/>
          <w:highlight w:val="none"/>
          <w:lang w:eastAsia="zh-CN"/>
        </w:rPr>
        <w:t>建融建设管理集团有限责任公司</w:t>
      </w:r>
      <w:r>
        <w:rPr>
          <w:rFonts w:hint="eastAsia" w:ascii="宋体" w:hAnsi="宋体" w:eastAsia="宋体" w:cs="宋体"/>
          <w:color w:val="auto"/>
          <w:sz w:val="24"/>
          <w:highlight w:val="none"/>
        </w:rPr>
        <w:t>莆田咨询分公司，开户行—中国农业银</w:t>
      </w:r>
      <w:r>
        <w:rPr>
          <w:rFonts w:hint="eastAsia" w:ascii="宋体" w:hAnsi="宋体" w:eastAsia="宋体" w:cs="宋体"/>
          <w:color w:val="auto"/>
          <w:sz w:val="24"/>
          <w:highlight w:val="none"/>
          <w:lang w:eastAsia="zh-CN"/>
        </w:rPr>
        <w:t>行</w:t>
      </w:r>
      <w:r>
        <w:rPr>
          <w:rFonts w:hint="eastAsia" w:ascii="宋体" w:hAnsi="宋体" w:eastAsia="宋体" w:cs="宋体"/>
          <w:color w:val="auto"/>
          <w:sz w:val="24"/>
          <w:highlight w:val="none"/>
        </w:rPr>
        <w:t>莆田市分行，帐号—13400201040007163。）</w:t>
      </w:r>
    </w:p>
    <w:p>
      <w:pPr>
        <w:keepNext w:val="0"/>
        <w:keepLines w:val="0"/>
        <w:pageBreakBefore w:val="0"/>
        <w:kinsoku/>
        <w:wordWrap/>
        <w:overflowPunct/>
        <w:topLinePunct w:val="0"/>
        <w:autoSpaceDE/>
        <w:bidi w:val="0"/>
        <w:spacing w:line="400" w:lineRule="exact"/>
        <w:ind w:right="-218" w:rightChars="-104"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rPr>
        <w:t>1</w:t>
      </w:r>
      <w:r>
        <w:rPr>
          <w:rFonts w:hint="eastAsia" w:ascii="宋体" w:hAnsi="宋体" w:eastAsia="宋体" w:cs="宋体"/>
          <w:color w:val="auto"/>
          <w:sz w:val="24"/>
          <w:lang w:val="en-US" w:eastAsia="zh-CN"/>
        </w:rPr>
        <w:t>1</w:t>
      </w:r>
      <w:r>
        <w:rPr>
          <w:rFonts w:hint="eastAsia" w:ascii="宋体" w:hAnsi="宋体" w:eastAsia="宋体" w:cs="宋体"/>
          <w:color w:val="auto"/>
          <w:sz w:val="24"/>
        </w:rPr>
        <w:t>、</w:t>
      </w:r>
      <w:r>
        <w:rPr>
          <w:rFonts w:hint="eastAsia" w:ascii="宋体" w:hAnsi="宋体" w:eastAsia="宋体" w:cs="宋体"/>
          <w:color w:val="auto"/>
          <w:sz w:val="24"/>
          <w:highlight w:val="none"/>
        </w:rPr>
        <w:t>对本次招标提出询问，请按以下方式联系：</w:t>
      </w:r>
    </w:p>
    <w:p>
      <w:pPr>
        <w:spacing w:line="360" w:lineRule="auto"/>
        <w:ind w:firstLine="840" w:firstLineChars="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采购单位：湄洲湾职业技术学院</w:t>
      </w:r>
    </w:p>
    <w:p>
      <w:pPr>
        <w:spacing w:line="360" w:lineRule="auto"/>
        <w:ind w:firstLine="840" w:firstLineChars="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地址：莆田市涵江区梧塘镇荔涵东大道1001号</w:t>
      </w:r>
    </w:p>
    <w:p>
      <w:pPr>
        <w:keepNext w:val="0"/>
        <w:keepLines w:val="0"/>
        <w:pageBreakBefore w:val="0"/>
        <w:kinsoku/>
        <w:wordWrap/>
        <w:overflowPunct/>
        <w:topLinePunct w:val="0"/>
        <w:autoSpaceDE/>
        <w:autoSpaceDN/>
        <w:bidi w:val="0"/>
        <w:adjustRightInd/>
        <w:snapToGrid/>
        <w:spacing w:line="380" w:lineRule="exact"/>
        <w:ind w:left="40" w:leftChars="19" w:firstLine="756" w:firstLineChars="315"/>
        <w:textAlignment w:val="auto"/>
        <w:rPr>
          <w:rFonts w:hint="eastAsia" w:ascii="宋体" w:hAnsi="宋体" w:eastAsia="宋体" w:cs="宋体"/>
          <w:color w:val="FF0000"/>
          <w:kern w:val="0"/>
          <w:sz w:val="24"/>
          <w:highlight w:val="none"/>
        </w:rPr>
      </w:pPr>
      <w:r>
        <w:rPr>
          <w:rFonts w:hint="eastAsia" w:ascii="宋体" w:hAnsi="宋体" w:eastAsia="宋体" w:cs="宋体"/>
          <w:color w:val="FF0000"/>
          <w:kern w:val="0"/>
          <w:sz w:val="24"/>
          <w:highlight w:val="none"/>
        </w:rPr>
        <w:t>联系人：</w:t>
      </w:r>
      <w:r>
        <w:rPr>
          <w:rFonts w:hint="eastAsia" w:ascii="宋体" w:hAnsi="宋体" w:cs="宋体"/>
          <w:color w:val="FF0000"/>
          <w:kern w:val="0"/>
          <w:sz w:val="24"/>
          <w:highlight w:val="none"/>
          <w:lang w:val="en-US" w:eastAsia="zh-CN"/>
        </w:rPr>
        <w:t>刘</w:t>
      </w:r>
      <w:r>
        <w:rPr>
          <w:rFonts w:hint="eastAsia" w:ascii="宋体" w:hAnsi="宋体" w:eastAsia="宋体" w:cs="宋体"/>
          <w:color w:val="FF0000"/>
          <w:kern w:val="0"/>
          <w:sz w:val="24"/>
          <w:highlight w:val="none"/>
          <w:lang w:val="en-US" w:eastAsia="zh-CN"/>
        </w:rPr>
        <w:t xml:space="preserve">老师 </w:t>
      </w:r>
      <w:r>
        <w:rPr>
          <w:rFonts w:hint="eastAsia" w:ascii="宋体" w:hAnsi="宋体" w:eastAsia="宋体" w:cs="宋体"/>
          <w:color w:val="FF0000"/>
          <w:kern w:val="0"/>
          <w:sz w:val="24"/>
          <w:highlight w:val="none"/>
        </w:rPr>
        <w:t xml:space="preserve">     </w:t>
      </w:r>
    </w:p>
    <w:p>
      <w:pPr>
        <w:spacing w:line="360" w:lineRule="auto"/>
        <w:ind w:firstLine="720" w:firstLineChars="300"/>
        <w:rPr>
          <w:rFonts w:hint="default" w:ascii="宋体" w:hAnsi="宋体" w:eastAsia="宋体" w:cs="宋体"/>
          <w:color w:val="auto"/>
          <w:kern w:val="0"/>
          <w:sz w:val="24"/>
          <w:highlight w:val="none"/>
          <w:lang w:val="en-US" w:eastAsia="zh-CN"/>
        </w:rPr>
      </w:pPr>
      <w:r>
        <w:rPr>
          <w:rFonts w:hint="eastAsia" w:ascii="宋体" w:hAnsi="宋体" w:eastAsia="宋体" w:cs="宋体"/>
          <w:color w:val="FF0000"/>
          <w:kern w:val="0"/>
          <w:sz w:val="24"/>
          <w:highlight w:val="none"/>
        </w:rPr>
        <w:t>电  话：</w:t>
      </w:r>
      <w:r>
        <w:rPr>
          <w:rFonts w:hint="eastAsia" w:ascii="宋体" w:hAnsi="宋体" w:cs="宋体"/>
          <w:color w:val="FF0000"/>
          <w:kern w:val="0"/>
          <w:sz w:val="24"/>
          <w:highlight w:val="none"/>
          <w:lang w:val="en-US" w:eastAsia="zh-CN"/>
        </w:rPr>
        <w:t>15880313556</w:t>
      </w:r>
    </w:p>
    <w:p>
      <w:pPr>
        <w:spacing w:line="360" w:lineRule="auto"/>
        <w:ind w:firstLine="720" w:firstLineChars="3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 xml:space="preserve">     </w:t>
      </w:r>
    </w:p>
    <w:p>
      <w:pPr>
        <w:spacing w:line="360" w:lineRule="auto"/>
        <w:ind w:firstLine="840" w:firstLineChars="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采购代理机构联系方式</w:t>
      </w:r>
    </w:p>
    <w:p>
      <w:pPr>
        <w:spacing w:line="360" w:lineRule="auto"/>
        <w:ind w:firstLine="840" w:firstLineChars="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采购代理机构：</w:t>
      </w:r>
      <w:r>
        <w:rPr>
          <w:rFonts w:hint="eastAsia" w:ascii="宋体" w:hAnsi="宋体" w:eastAsia="宋体" w:cs="宋体"/>
          <w:color w:val="auto"/>
          <w:kern w:val="0"/>
          <w:sz w:val="24"/>
          <w:highlight w:val="none"/>
          <w:lang w:eastAsia="zh-CN"/>
        </w:rPr>
        <w:t>建融建设管理集团有限责任公司</w:t>
      </w:r>
      <w:r>
        <w:rPr>
          <w:rFonts w:hint="eastAsia" w:ascii="宋体" w:hAnsi="宋体" w:eastAsia="宋体" w:cs="宋体"/>
          <w:color w:val="auto"/>
          <w:kern w:val="0"/>
          <w:sz w:val="24"/>
          <w:highlight w:val="none"/>
        </w:rPr>
        <w:t xml:space="preserve"> </w:t>
      </w:r>
    </w:p>
    <w:p>
      <w:pPr>
        <w:spacing w:line="360" w:lineRule="auto"/>
        <w:ind w:firstLine="840" w:firstLineChars="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地  址：莆田市城厢区荣华嘉园3号楼5层 </w:t>
      </w:r>
    </w:p>
    <w:p>
      <w:pPr>
        <w:spacing w:line="360" w:lineRule="auto"/>
        <w:ind w:firstLine="840" w:firstLineChars="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邮  编：  351100          </w:t>
      </w:r>
      <w:r>
        <w:rPr>
          <w:rFonts w:hint="eastAsia" w:ascii="宋体" w:hAnsi="宋体" w:eastAsia="宋体" w:cs="宋体"/>
          <w:color w:val="auto"/>
          <w:kern w:val="0"/>
          <w:sz w:val="24"/>
          <w:highlight w:val="none"/>
        </w:rPr>
        <w:tab/>
      </w:r>
      <w:r>
        <w:rPr>
          <w:rFonts w:hint="eastAsia" w:ascii="宋体" w:hAnsi="宋体" w:eastAsia="宋体" w:cs="宋体"/>
          <w:color w:val="auto"/>
          <w:kern w:val="0"/>
          <w:sz w:val="24"/>
          <w:highlight w:val="none"/>
        </w:rPr>
        <w:t xml:space="preserve"> </w:t>
      </w:r>
    </w:p>
    <w:p>
      <w:pPr>
        <w:spacing w:line="360" w:lineRule="auto"/>
        <w:ind w:firstLine="840" w:firstLineChars="35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 xml:space="preserve">电  话： </w:t>
      </w:r>
      <w:r>
        <w:rPr>
          <w:rFonts w:hint="eastAsia" w:ascii="宋体" w:hAnsi="宋体" w:eastAsia="宋体" w:cs="宋体"/>
          <w:color w:val="auto"/>
          <w:kern w:val="0"/>
          <w:sz w:val="24"/>
          <w:highlight w:val="none"/>
          <w:lang w:val="en-US" w:eastAsia="zh-CN"/>
        </w:rPr>
        <w:t>13599466266</w:t>
      </w:r>
      <w:r>
        <w:rPr>
          <w:rFonts w:hint="eastAsia" w:ascii="宋体" w:hAnsi="宋体" w:eastAsia="宋体" w:cs="宋体"/>
          <w:color w:val="auto"/>
          <w:kern w:val="0"/>
          <w:sz w:val="24"/>
          <w:lang w:eastAsia="zh-CN"/>
        </w:rPr>
        <w:t>（微信同号）</w:t>
      </w:r>
      <w:r>
        <w:rPr>
          <w:rFonts w:hint="eastAsia" w:ascii="宋体" w:hAnsi="宋体" w:eastAsia="宋体" w:cs="宋体"/>
          <w:color w:val="auto"/>
          <w:kern w:val="0"/>
          <w:sz w:val="24"/>
        </w:rPr>
        <w:t xml:space="preserve">  </w:t>
      </w:r>
    </w:p>
    <w:p>
      <w:pPr>
        <w:spacing w:line="360" w:lineRule="auto"/>
        <w:ind w:firstLine="840" w:firstLineChars="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邮  箱： 149870167@qq.com</w:t>
      </w:r>
      <w:r>
        <w:rPr>
          <w:rFonts w:hint="eastAsia" w:ascii="宋体" w:hAnsi="宋体" w:eastAsia="宋体" w:cs="宋体"/>
          <w:color w:val="auto"/>
          <w:kern w:val="0"/>
          <w:sz w:val="24"/>
          <w:highlight w:val="none"/>
        </w:rPr>
        <w:t xml:space="preserve">    </w:t>
      </w:r>
    </w:p>
    <w:p>
      <w:pPr>
        <w:rPr>
          <w:rFonts w:hint="eastAsia" w:ascii="宋体" w:hAnsi="宋体" w:eastAsia="宋体" w:cs="宋体"/>
          <w:b/>
          <w:color w:val="auto"/>
          <w:sz w:val="24"/>
        </w:rPr>
      </w:pPr>
      <w:r>
        <w:rPr>
          <w:rFonts w:hint="eastAsia" w:ascii="宋体" w:hAnsi="宋体" w:eastAsia="宋体" w:cs="宋体"/>
          <w:b/>
          <w:color w:val="auto"/>
          <w:sz w:val="24"/>
        </w:rPr>
        <w:br w:type="page"/>
      </w:r>
    </w:p>
    <w:p>
      <w:pPr>
        <w:autoSpaceDN w:val="0"/>
        <w:spacing w:before="75" w:after="75"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附1：采购标的一览表</w:t>
      </w:r>
    </w:p>
    <w:p>
      <w:pPr>
        <w:autoSpaceDN w:val="0"/>
        <w:spacing w:before="75" w:after="75"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金额单位：人民币/元</w:t>
      </w:r>
    </w:p>
    <w:tbl>
      <w:tblPr>
        <w:tblStyle w:val="21"/>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5" w:type="dxa"/>
          <w:bottom w:w="0" w:type="dxa"/>
          <w:right w:w="15" w:type="dxa"/>
        </w:tblCellMar>
      </w:tblPr>
      <w:tblGrid>
        <w:gridCol w:w="1142"/>
        <w:gridCol w:w="1962"/>
        <w:gridCol w:w="1451"/>
        <w:gridCol w:w="2038"/>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5" w:type="dxa"/>
            <w:bottom w:w="0" w:type="dxa"/>
            <w:right w:w="15" w:type="dxa"/>
          </w:tblCellMar>
        </w:tblPrEx>
        <w:trPr>
          <w:trHeight w:val="790" w:hRule="atLeast"/>
        </w:trPr>
        <w:tc>
          <w:tcPr>
            <w:tcW w:w="1142" w:type="dxa"/>
            <w:noWrap w:val="0"/>
            <w:vAlign w:val="center"/>
          </w:tcPr>
          <w:p>
            <w:pPr>
              <w:autoSpaceDN w:val="0"/>
              <w:jc w:val="center"/>
              <w:textAlignment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合同包</w:t>
            </w:r>
          </w:p>
        </w:tc>
        <w:tc>
          <w:tcPr>
            <w:tcW w:w="1962" w:type="dxa"/>
            <w:noWrap w:val="0"/>
            <w:vAlign w:val="center"/>
          </w:tcPr>
          <w:p>
            <w:pPr>
              <w:autoSpaceDN w:val="0"/>
              <w:jc w:val="center"/>
              <w:textAlignment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品目名称（采购标的）</w:t>
            </w:r>
          </w:p>
        </w:tc>
        <w:tc>
          <w:tcPr>
            <w:tcW w:w="1451" w:type="dxa"/>
            <w:noWrap w:val="0"/>
            <w:vAlign w:val="center"/>
          </w:tcPr>
          <w:p>
            <w:pPr>
              <w:autoSpaceDN w:val="0"/>
              <w:jc w:val="center"/>
              <w:textAlignment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数量</w:t>
            </w:r>
          </w:p>
        </w:tc>
        <w:tc>
          <w:tcPr>
            <w:tcW w:w="2038" w:type="dxa"/>
            <w:noWrap w:val="0"/>
            <w:vAlign w:val="center"/>
          </w:tcPr>
          <w:p>
            <w:pPr>
              <w:autoSpaceDN w:val="0"/>
              <w:jc w:val="center"/>
              <w:textAlignment w:val="center"/>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小计（元）</w:t>
            </w:r>
          </w:p>
        </w:tc>
        <w:tc>
          <w:tcPr>
            <w:tcW w:w="2054" w:type="dxa"/>
            <w:noWrap w:val="0"/>
            <w:vAlign w:val="center"/>
          </w:tcPr>
          <w:p>
            <w:pPr>
              <w:autoSpaceDN w:val="0"/>
              <w:textAlignment w:val="center"/>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rPr>
              <w:t>询价保证金</w:t>
            </w:r>
            <w:r>
              <w:rPr>
                <w:rFonts w:hint="eastAsia" w:ascii="宋体" w:hAnsi="宋体" w:eastAsia="宋体" w:cs="宋体"/>
                <w:b/>
                <w:bCs/>
                <w:color w:val="auto"/>
                <w:sz w:val="24"/>
                <w:highlight w:val="none"/>
                <w:lang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5" w:type="dxa"/>
            <w:bottom w:w="0" w:type="dxa"/>
            <w:right w:w="15" w:type="dxa"/>
          </w:tblCellMar>
        </w:tblPrEx>
        <w:trPr>
          <w:trHeight w:val="1357" w:hRule="exact"/>
        </w:trPr>
        <w:tc>
          <w:tcPr>
            <w:tcW w:w="1142" w:type="dxa"/>
            <w:noWrap w:val="0"/>
            <w:vAlign w:val="center"/>
          </w:tcPr>
          <w:p>
            <w:pPr>
              <w:autoSpaceDN w:val="0"/>
              <w:jc w:val="center"/>
              <w:textAlignment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962" w:type="dxa"/>
            <w:noWrap w:val="0"/>
            <w:vAlign w:val="center"/>
          </w:tcPr>
          <w:p>
            <w:pPr>
              <w:spacing w:line="30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省珠宝中心湄职院实验室建设</w:t>
            </w:r>
          </w:p>
        </w:tc>
        <w:tc>
          <w:tcPr>
            <w:tcW w:w="1451" w:type="dxa"/>
            <w:noWrap w:val="0"/>
            <w:vAlign w:val="center"/>
          </w:tcPr>
          <w:p>
            <w:pPr>
              <w:spacing w:line="30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Cs w:val="21"/>
                <w:lang w:val="en-US" w:eastAsia="zh-CN"/>
              </w:rPr>
              <w:t>1批</w:t>
            </w:r>
          </w:p>
        </w:tc>
        <w:tc>
          <w:tcPr>
            <w:tcW w:w="2038" w:type="dxa"/>
            <w:noWrap w:val="0"/>
            <w:vAlign w:val="center"/>
          </w:tcPr>
          <w:p>
            <w:pPr>
              <w:autoSpaceDN w:val="0"/>
              <w:jc w:val="center"/>
              <w:textAlignment w:val="center"/>
              <w:rPr>
                <w:rFonts w:hint="default" w:ascii="宋体" w:hAnsi="宋体" w:eastAsia="宋体" w:cs="宋体"/>
                <w:color w:val="auto"/>
                <w:sz w:val="24"/>
                <w:highlight w:val="none"/>
                <w:lang w:val="en-US" w:eastAsia="zh-CN"/>
              </w:rPr>
            </w:pPr>
            <w:r>
              <w:rPr>
                <w:rFonts w:hint="eastAsia" w:ascii="宋体" w:hAnsi="宋体" w:cs="宋体"/>
                <w:color w:val="auto"/>
                <w:kern w:val="2"/>
                <w:sz w:val="24"/>
                <w:szCs w:val="24"/>
                <w:lang w:val="en-US" w:eastAsia="zh-CN" w:bidi="ar-SA"/>
              </w:rPr>
              <w:t>321900</w:t>
            </w:r>
          </w:p>
        </w:tc>
        <w:tc>
          <w:tcPr>
            <w:tcW w:w="2054" w:type="dxa"/>
            <w:noWrap w:val="0"/>
            <w:vAlign w:val="center"/>
          </w:tcPr>
          <w:p>
            <w:pPr>
              <w:autoSpaceDN w:val="0"/>
              <w:jc w:val="center"/>
              <w:textAlignment w:val="center"/>
              <w:rPr>
                <w:rFonts w:hint="default" w:ascii="宋体" w:hAnsi="宋体" w:eastAsia="宋体" w:cs="宋体"/>
                <w:color w:val="auto"/>
                <w:sz w:val="24"/>
                <w:highlight w:val="none"/>
                <w:lang w:val="en-US"/>
              </w:rPr>
            </w:pPr>
            <w:r>
              <w:rPr>
                <w:rFonts w:hint="eastAsia" w:ascii="宋体" w:hAnsi="宋体" w:cs="宋体"/>
                <w:color w:val="auto"/>
                <w:sz w:val="24"/>
                <w:highlight w:val="none"/>
                <w:lang w:val="en-US" w:eastAsia="zh-CN"/>
              </w:rPr>
              <w:t>3200</w:t>
            </w:r>
          </w:p>
        </w:tc>
      </w:tr>
    </w:tbl>
    <w:p>
      <w:pPr>
        <w:snapToGrid w:val="0"/>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备注：</w:t>
      </w:r>
    </w:p>
    <w:p>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1、供应商可按合同包报价，对同一合同包内所有品目号内容响应必须完整。成交以合同包为单位。</w:t>
      </w:r>
    </w:p>
    <w:p>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2、本次采购设有最高限价，</w:t>
      </w:r>
      <w:r>
        <w:rPr>
          <w:rFonts w:hint="eastAsia" w:ascii="宋体" w:hAnsi="宋体" w:eastAsia="宋体" w:cs="宋体"/>
          <w:color w:val="auto"/>
          <w:sz w:val="24"/>
          <w:highlight w:val="none"/>
          <w:lang w:val="en-US" w:eastAsia="zh-CN"/>
        </w:rPr>
        <w:t>最高限价为</w:t>
      </w:r>
      <w:r>
        <w:rPr>
          <w:rFonts w:hint="eastAsia" w:ascii="宋体" w:hAnsi="宋体" w:cs="宋体"/>
          <w:color w:val="auto"/>
          <w:kern w:val="2"/>
          <w:sz w:val="24"/>
          <w:szCs w:val="24"/>
          <w:lang w:val="en-US" w:eastAsia="zh-CN" w:bidi="ar-SA"/>
        </w:rPr>
        <w:t>321900</w:t>
      </w:r>
      <w:r>
        <w:rPr>
          <w:rFonts w:hint="eastAsia" w:ascii="宋体" w:hAnsi="宋体" w:eastAsia="宋体" w:cs="宋体"/>
          <w:color w:val="auto"/>
          <w:sz w:val="24"/>
          <w:highlight w:val="none"/>
          <w:lang w:val="en-US" w:eastAsia="zh-CN"/>
        </w:rPr>
        <w:t>元，</w:t>
      </w:r>
      <w:r>
        <w:rPr>
          <w:rFonts w:hint="eastAsia" w:ascii="宋体" w:hAnsi="宋体" w:eastAsia="宋体" w:cs="宋体"/>
          <w:color w:val="auto"/>
          <w:sz w:val="24"/>
          <w:highlight w:val="none"/>
        </w:rPr>
        <w:t>超过最高限价视为无效报价。</w:t>
      </w:r>
    </w:p>
    <w:p>
      <w:pPr>
        <w:pStyle w:val="19"/>
        <w:jc w:val="both"/>
        <w:rPr>
          <w:rFonts w:hint="eastAsia" w:ascii="宋体" w:hAnsi="宋体" w:eastAsia="宋体" w:cs="宋体"/>
          <w:color w:val="auto"/>
        </w:rPr>
      </w:pPr>
    </w:p>
    <w:p>
      <w:pPr>
        <w:pStyle w:val="11"/>
        <w:tabs>
          <w:tab w:val="left" w:pos="8360"/>
        </w:tabs>
        <w:spacing w:line="440" w:lineRule="exact"/>
        <w:jc w:val="left"/>
        <w:rPr>
          <w:rFonts w:hint="eastAsia" w:ascii="宋体" w:hAnsi="宋体" w:eastAsia="宋体" w:cs="宋体"/>
          <w:color w:val="auto"/>
          <w:sz w:val="24"/>
        </w:rPr>
      </w:pPr>
    </w:p>
    <w:p>
      <w:pPr>
        <w:spacing w:before="312" w:beforeLines="100" w:after="312" w:afterLines="100" w:line="400" w:lineRule="exact"/>
        <w:jc w:val="center"/>
        <w:rPr>
          <w:rFonts w:hint="eastAsia" w:ascii="宋体" w:hAnsi="宋体" w:eastAsia="宋体" w:cs="宋体"/>
          <w:b/>
          <w:bCs/>
          <w:color w:val="auto"/>
          <w:kern w:val="0"/>
          <w:sz w:val="32"/>
        </w:rPr>
      </w:pPr>
    </w:p>
    <w:p>
      <w:pPr>
        <w:spacing w:before="312" w:beforeLines="100" w:after="312" w:afterLines="100" w:line="400" w:lineRule="exact"/>
        <w:jc w:val="center"/>
        <w:rPr>
          <w:rFonts w:hint="eastAsia" w:ascii="宋体" w:hAnsi="宋体" w:eastAsia="宋体" w:cs="宋体"/>
          <w:b/>
          <w:bCs/>
          <w:color w:val="auto"/>
          <w:kern w:val="0"/>
          <w:sz w:val="32"/>
        </w:rPr>
      </w:pPr>
    </w:p>
    <w:p>
      <w:pPr>
        <w:spacing w:before="312" w:beforeLines="100" w:after="312" w:afterLines="100" w:line="400" w:lineRule="exact"/>
        <w:jc w:val="center"/>
        <w:rPr>
          <w:rFonts w:hint="eastAsia" w:ascii="宋体" w:hAnsi="宋体" w:eastAsia="宋体" w:cs="宋体"/>
          <w:b/>
          <w:bCs/>
          <w:color w:val="auto"/>
          <w:kern w:val="0"/>
          <w:sz w:val="32"/>
        </w:rPr>
      </w:pPr>
    </w:p>
    <w:p>
      <w:pPr>
        <w:pStyle w:val="20"/>
        <w:rPr>
          <w:rFonts w:hint="eastAsia" w:ascii="宋体" w:hAnsi="宋体" w:eastAsia="宋体" w:cs="宋体"/>
          <w:b/>
          <w:bCs/>
          <w:color w:val="auto"/>
          <w:kern w:val="0"/>
          <w:sz w:val="32"/>
        </w:rPr>
      </w:pPr>
    </w:p>
    <w:p>
      <w:pPr>
        <w:pStyle w:val="20"/>
        <w:rPr>
          <w:rFonts w:hint="eastAsia" w:ascii="宋体" w:hAnsi="宋体" w:eastAsia="宋体" w:cs="宋体"/>
          <w:b/>
          <w:bCs/>
          <w:color w:val="auto"/>
          <w:kern w:val="0"/>
          <w:sz w:val="32"/>
        </w:rPr>
      </w:pPr>
    </w:p>
    <w:p>
      <w:pPr>
        <w:spacing w:before="312" w:beforeLines="100" w:after="312" w:afterLines="100" w:line="400" w:lineRule="exact"/>
        <w:jc w:val="center"/>
        <w:rPr>
          <w:rFonts w:hint="eastAsia" w:ascii="宋体" w:hAnsi="宋体" w:eastAsia="宋体" w:cs="宋体"/>
          <w:b/>
          <w:bCs/>
          <w:color w:val="auto"/>
          <w:kern w:val="0"/>
          <w:sz w:val="32"/>
        </w:rPr>
      </w:pPr>
    </w:p>
    <w:p>
      <w:pPr>
        <w:rPr>
          <w:rFonts w:hint="eastAsia"/>
          <w:color w:val="auto"/>
        </w:rPr>
      </w:pPr>
      <w:r>
        <w:rPr>
          <w:rFonts w:hint="eastAsia" w:ascii="宋体" w:hAnsi="宋体" w:eastAsia="宋体" w:cs="宋体"/>
          <w:b/>
          <w:bCs/>
          <w:color w:val="auto"/>
          <w:kern w:val="0"/>
          <w:sz w:val="32"/>
        </w:rPr>
        <w:br w:type="page"/>
      </w:r>
    </w:p>
    <w:p>
      <w:pPr>
        <w:spacing w:before="312" w:beforeLines="100" w:after="312" w:afterLines="100" w:line="400" w:lineRule="exact"/>
        <w:jc w:val="center"/>
        <w:rPr>
          <w:rFonts w:hint="eastAsia" w:ascii="宋体" w:hAnsi="宋体" w:eastAsia="宋体" w:cs="宋体"/>
          <w:b/>
          <w:color w:val="auto"/>
          <w:sz w:val="32"/>
          <w:szCs w:val="32"/>
        </w:rPr>
      </w:pPr>
      <w:r>
        <w:rPr>
          <w:rFonts w:hint="eastAsia" w:ascii="宋体" w:hAnsi="宋体" w:cs="宋体"/>
          <w:b/>
          <w:bCs/>
          <w:color w:val="auto"/>
          <w:kern w:val="0"/>
          <w:sz w:val="32"/>
          <w:lang w:val="en-US" w:eastAsia="zh-CN"/>
        </w:rPr>
        <w:t xml:space="preserve">    </w:t>
      </w:r>
      <w:r>
        <w:rPr>
          <w:rFonts w:hint="eastAsia" w:ascii="宋体" w:hAnsi="宋体" w:eastAsia="宋体" w:cs="宋体"/>
          <w:b/>
          <w:bCs/>
          <w:color w:val="auto"/>
          <w:kern w:val="0"/>
          <w:sz w:val="32"/>
        </w:rPr>
        <w:t>第二章   投标人须知前附表（表1）</w:t>
      </w:r>
    </w:p>
    <w:p>
      <w:pPr>
        <w:spacing w:line="360" w:lineRule="auto"/>
        <w:ind w:firstLine="354" w:firstLineChars="147"/>
        <w:outlineLvl w:val="1"/>
        <w:rPr>
          <w:rFonts w:hint="eastAsia" w:ascii="宋体" w:hAnsi="宋体" w:eastAsia="宋体" w:cs="宋体"/>
          <w:b/>
          <w:color w:val="auto"/>
          <w:sz w:val="32"/>
          <w:szCs w:val="32"/>
        </w:rPr>
      </w:pPr>
      <w:r>
        <w:rPr>
          <w:rFonts w:hint="eastAsia" w:ascii="宋体" w:hAnsi="宋体" w:eastAsia="宋体" w:cs="宋体"/>
          <w:b/>
          <w:bCs/>
          <w:color w:val="auto"/>
          <w:kern w:val="0"/>
          <w:sz w:val="24"/>
        </w:rPr>
        <w:t>表1</w:t>
      </w:r>
    </w:p>
    <w:tbl>
      <w:tblPr>
        <w:tblStyle w:val="21"/>
        <w:tblW w:w="9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782"/>
        <w:gridCol w:w="6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trPr>
        <w:tc>
          <w:tcPr>
            <w:tcW w:w="9217" w:type="dxa"/>
            <w:gridSpan w:val="3"/>
            <w:vAlign w:val="center"/>
          </w:tcPr>
          <w:p>
            <w:pPr>
              <w:spacing w:line="360" w:lineRule="auto"/>
              <w:ind w:firstLine="964" w:firstLineChars="400"/>
              <w:rPr>
                <w:rFonts w:hint="eastAsia" w:ascii="宋体" w:hAnsi="宋体" w:eastAsia="宋体" w:cs="宋体"/>
                <w:b/>
                <w:color w:val="auto"/>
                <w:sz w:val="24"/>
              </w:rPr>
            </w:pPr>
            <w:r>
              <w:rPr>
                <w:rFonts w:hint="eastAsia" w:ascii="宋体" w:hAnsi="宋体" w:eastAsia="宋体" w:cs="宋体"/>
                <w:b/>
                <w:color w:val="auto"/>
                <w:sz w:val="24"/>
              </w:rPr>
              <w:t>特别提示：</w:t>
            </w:r>
            <w:r>
              <w:rPr>
                <w:rFonts w:hint="eastAsia" w:ascii="宋体" w:hAnsi="宋体" w:eastAsia="宋体" w:cs="宋体"/>
                <w:b/>
                <w:bCs/>
                <w:color w:val="auto"/>
                <w:sz w:val="24"/>
              </w:rPr>
              <w:t>本表与招标文件对应章节的内容若不一致，以本表为准。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trPr>
        <w:tc>
          <w:tcPr>
            <w:tcW w:w="468"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项号</w:t>
            </w:r>
          </w:p>
        </w:tc>
        <w:tc>
          <w:tcPr>
            <w:tcW w:w="1782"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招标文件（第三章）</w:t>
            </w:r>
          </w:p>
        </w:tc>
        <w:tc>
          <w:tcPr>
            <w:tcW w:w="6967" w:type="dxa"/>
            <w:vAlign w:val="center"/>
          </w:tcPr>
          <w:p>
            <w:pPr>
              <w:spacing w:line="360" w:lineRule="auto"/>
              <w:jc w:val="center"/>
              <w:rPr>
                <w:rFonts w:hint="eastAsia" w:ascii="宋体" w:hAnsi="宋体" w:eastAsia="宋体" w:cs="宋体"/>
                <w:b/>
                <w:color w:val="auto"/>
                <w:sz w:val="24"/>
              </w:rPr>
            </w:pPr>
            <w:r>
              <w:rPr>
                <w:rFonts w:hint="eastAsia" w:ascii="宋体" w:hAnsi="宋体" w:eastAsia="宋体" w:cs="宋体"/>
                <w:b/>
                <w:color w:val="auto"/>
                <w:sz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7" w:hRule="atLeast"/>
        </w:trPr>
        <w:tc>
          <w:tcPr>
            <w:tcW w:w="468"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1</w:t>
            </w:r>
          </w:p>
        </w:tc>
        <w:tc>
          <w:tcPr>
            <w:tcW w:w="1782" w:type="dxa"/>
            <w:vAlign w:val="center"/>
          </w:tcPr>
          <w:p>
            <w:pPr>
              <w:widowControl/>
              <w:spacing w:line="360" w:lineRule="auto"/>
              <w:jc w:val="center"/>
              <w:rPr>
                <w:rFonts w:hint="eastAsia" w:ascii="宋体" w:hAnsi="宋体" w:eastAsia="宋体" w:cs="宋体"/>
                <w:color w:val="auto"/>
                <w:kern w:val="0"/>
                <w:sz w:val="24"/>
              </w:rPr>
            </w:pPr>
          </w:p>
        </w:tc>
        <w:tc>
          <w:tcPr>
            <w:tcW w:w="6967" w:type="dxa"/>
            <w:vAlign w:val="center"/>
          </w:tcPr>
          <w:p>
            <w:pPr>
              <w:widowControl/>
              <w:spacing w:line="360" w:lineRule="auto"/>
              <w:jc w:val="left"/>
              <w:rPr>
                <w:rFonts w:hint="eastAsia" w:ascii="宋体" w:hAnsi="宋体" w:eastAsia="宋体" w:cs="宋体"/>
                <w:color w:val="auto"/>
              </w:rPr>
            </w:pPr>
            <w:r>
              <w:rPr>
                <w:rStyle w:val="25"/>
                <w:rFonts w:hint="eastAsia" w:ascii="宋体" w:hAnsi="宋体" w:eastAsia="宋体" w:cs="宋体"/>
                <w:b w:val="0"/>
                <w:color w:val="auto"/>
                <w:sz w:val="24"/>
              </w:rPr>
              <w:t>是否组织现场考察或召开开标前答疑会：</w:t>
            </w:r>
            <w:r>
              <w:rPr>
                <w:rFonts w:hint="eastAsia" w:ascii="宋体" w:hAnsi="宋体" w:eastAsia="宋体" w:cs="宋体"/>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0" w:hRule="atLeast"/>
        </w:trPr>
        <w:tc>
          <w:tcPr>
            <w:tcW w:w="468"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2</w:t>
            </w:r>
          </w:p>
        </w:tc>
        <w:tc>
          <w:tcPr>
            <w:tcW w:w="1782"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投标文件的份数</w:t>
            </w:r>
          </w:p>
        </w:tc>
        <w:tc>
          <w:tcPr>
            <w:tcW w:w="6967"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纸质投标文件：</w:t>
            </w:r>
          </w:p>
          <w:p>
            <w:pPr>
              <w:widowControl/>
              <w:numPr>
                <w:ilvl w:val="0"/>
                <w:numId w:val="1"/>
              </w:numPr>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资格及资信证明部分的正本1份、副本1份，报价部分的正本1份、副本1份，技术商务部分的正本1份、副本1份。</w:t>
            </w:r>
          </w:p>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②可读介质（光盘或U盘）1份：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7" w:hRule="atLeast"/>
        </w:trPr>
        <w:tc>
          <w:tcPr>
            <w:tcW w:w="468"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3</w:t>
            </w:r>
          </w:p>
        </w:tc>
        <w:tc>
          <w:tcPr>
            <w:tcW w:w="1782"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允许散装或活页装订的内容或材料：</w:t>
            </w:r>
          </w:p>
          <w:p>
            <w:pPr>
              <w:widowControl/>
              <w:spacing w:line="360" w:lineRule="auto"/>
              <w:jc w:val="left"/>
              <w:rPr>
                <w:rFonts w:hint="eastAsia" w:ascii="宋体" w:hAnsi="宋体" w:eastAsia="宋体" w:cs="宋体"/>
                <w:color w:val="auto"/>
                <w:kern w:val="0"/>
                <w:sz w:val="24"/>
              </w:rPr>
            </w:pPr>
          </w:p>
        </w:tc>
        <w:tc>
          <w:tcPr>
            <w:tcW w:w="6967"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（1）投标文件的补充、修改或撤回；</w:t>
            </w:r>
          </w:p>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（2）其他内容或材料：无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trPr>
        <w:tc>
          <w:tcPr>
            <w:tcW w:w="468"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4</w:t>
            </w:r>
          </w:p>
        </w:tc>
        <w:tc>
          <w:tcPr>
            <w:tcW w:w="1782"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是否允许中标人将本项目的非主体、非关键性工作进行分包</w:t>
            </w:r>
          </w:p>
        </w:tc>
        <w:tc>
          <w:tcPr>
            <w:tcW w:w="6967" w:type="dxa"/>
            <w:vAlign w:val="center"/>
          </w:tcPr>
          <w:p>
            <w:pPr>
              <w:widowControl/>
              <w:spacing w:line="360" w:lineRule="auto"/>
              <w:jc w:val="left"/>
              <w:rPr>
                <w:rFonts w:hint="eastAsia" w:ascii="宋体" w:hAnsi="宋体" w:eastAsia="宋体" w:cs="宋体"/>
                <w:color w:val="auto"/>
                <w:kern w:val="0"/>
                <w:sz w:val="24"/>
              </w:rPr>
            </w:pPr>
          </w:p>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468"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5</w:t>
            </w:r>
          </w:p>
        </w:tc>
        <w:tc>
          <w:tcPr>
            <w:tcW w:w="1782" w:type="dxa"/>
            <w:vAlign w:val="center"/>
          </w:tcPr>
          <w:p>
            <w:pPr>
              <w:widowControl/>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投标有效期</w:t>
            </w:r>
          </w:p>
        </w:tc>
        <w:tc>
          <w:tcPr>
            <w:tcW w:w="6967"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投标截止时间起90个日历日。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468"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6</w:t>
            </w:r>
          </w:p>
        </w:tc>
        <w:tc>
          <w:tcPr>
            <w:tcW w:w="1782"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密封及其标记的具体形式：</w:t>
            </w:r>
          </w:p>
          <w:p>
            <w:pPr>
              <w:widowControl/>
              <w:spacing w:line="360" w:lineRule="auto"/>
              <w:jc w:val="center"/>
              <w:rPr>
                <w:rFonts w:hint="eastAsia" w:ascii="宋体" w:hAnsi="宋体" w:eastAsia="宋体" w:cs="宋体"/>
                <w:color w:val="auto"/>
                <w:kern w:val="0"/>
                <w:sz w:val="24"/>
              </w:rPr>
            </w:pPr>
          </w:p>
        </w:tc>
        <w:tc>
          <w:tcPr>
            <w:tcW w:w="6967"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（1）全部纸质投标文件（包括正本、副本及可读介质）均应密封，否则投标将被拒绝。</w:t>
            </w:r>
          </w:p>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（2）密封的外包装应至少标记“项目名称、招标编号、所投合同包、投标人的全称”等内容，否则造成投标文件误投、遗漏或提前拆封的，</w:t>
            </w:r>
            <w:r>
              <w:rPr>
                <w:rFonts w:hint="eastAsia" w:ascii="宋体" w:hAnsi="宋体" w:cs="宋体"/>
                <w:color w:val="auto"/>
                <w:kern w:val="0"/>
                <w:sz w:val="24"/>
                <w:lang w:eastAsia="zh-CN"/>
              </w:rPr>
              <w:t>建融建设管理集团有限责任公司</w:t>
            </w:r>
            <w:r>
              <w:rPr>
                <w:rFonts w:hint="eastAsia" w:ascii="宋体" w:hAnsi="宋体" w:eastAsia="宋体" w:cs="宋体"/>
                <w:color w:val="auto"/>
                <w:kern w:val="0"/>
                <w:sz w:val="24"/>
                <w:lang w:eastAsia="zh-CN"/>
              </w:rPr>
              <w:t xml:space="preserve"> </w:t>
            </w:r>
            <w:r>
              <w:rPr>
                <w:rFonts w:hint="eastAsia" w:ascii="宋体" w:hAnsi="宋体" w:eastAsia="宋体" w:cs="宋体"/>
                <w:color w:val="auto"/>
                <w:kern w:val="0"/>
                <w:sz w:val="24"/>
              </w:rPr>
              <w:t>不承担责任。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468" w:type="dxa"/>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7</w:t>
            </w:r>
          </w:p>
        </w:tc>
        <w:tc>
          <w:tcPr>
            <w:tcW w:w="1782" w:type="dxa"/>
            <w:vAlign w:val="center"/>
          </w:tcPr>
          <w:p>
            <w:pPr>
              <w:widowControl/>
              <w:spacing w:line="360" w:lineRule="auto"/>
              <w:rPr>
                <w:rFonts w:hint="eastAsia" w:ascii="宋体" w:hAnsi="宋体" w:eastAsia="宋体" w:cs="宋体"/>
                <w:color w:val="auto"/>
                <w:kern w:val="0"/>
                <w:sz w:val="24"/>
              </w:rPr>
            </w:pPr>
            <w:r>
              <w:rPr>
                <w:rFonts w:hint="eastAsia" w:ascii="宋体" w:hAnsi="宋体" w:eastAsia="宋体" w:cs="宋体"/>
                <w:color w:val="auto"/>
                <w:kern w:val="0"/>
                <w:sz w:val="24"/>
              </w:rPr>
              <w:t>推荐候选人</w:t>
            </w:r>
          </w:p>
        </w:tc>
        <w:tc>
          <w:tcPr>
            <w:tcW w:w="6967"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本项目推荐合同包1中标候选人数为1家。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0" w:hRule="atLeast"/>
        </w:trPr>
        <w:tc>
          <w:tcPr>
            <w:tcW w:w="468" w:type="dxa"/>
            <w:vAlign w:val="center"/>
          </w:tcPr>
          <w:p>
            <w:pPr>
              <w:widowControl/>
              <w:spacing w:line="360" w:lineRule="auto"/>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rPr>
              <w:t xml:space="preserve">  </w:t>
            </w:r>
            <w:r>
              <w:rPr>
                <w:rFonts w:hint="eastAsia" w:ascii="宋体" w:hAnsi="宋体" w:eastAsia="宋体" w:cs="宋体"/>
                <w:color w:val="auto"/>
                <w:kern w:val="0"/>
                <w:sz w:val="24"/>
                <w:lang w:val="en-US" w:eastAsia="zh-CN"/>
              </w:rPr>
              <w:t>8</w:t>
            </w:r>
          </w:p>
        </w:tc>
        <w:tc>
          <w:tcPr>
            <w:tcW w:w="1782" w:type="dxa"/>
            <w:vAlign w:val="center"/>
          </w:tcPr>
          <w:p>
            <w:pPr>
              <w:widowControl/>
              <w:spacing w:line="360" w:lineRule="auto"/>
              <w:jc w:val="left"/>
              <w:rPr>
                <w:rFonts w:hint="eastAsia" w:ascii="宋体" w:hAnsi="宋体" w:eastAsia="宋体" w:cs="宋体"/>
                <w:color w:val="auto"/>
                <w:kern w:val="0"/>
                <w:sz w:val="24"/>
              </w:rPr>
            </w:pPr>
            <w:r>
              <w:rPr>
                <w:rStyle w:val="25"/>
                <w:rFonts w:hint="eastAsia" w:ascii="宋体" w:hAnsi="宋体" w:eastAsia="宋体" w:cs="宋体"/>
                <w:color w:val="auto"/>
              </w:rPr>
              <w:t>本项目中标人的确定（以合同包为单位）</w:t>
            </w:r>
          </w:p>
        </w:tc>
        <w:tc>
          <w:tcPr>
            <w:tcW w:w="6967" w:type="dxa"/>
            <w:vAlign w:val="center"/>
          </w:tcPr>
          <w:p>
            <w:pPr>
              <w:pStyle w:val="18"/>
              <w:widowControl/>
              <w:spacing w:line="360" w:lineRule="auto"/>
              <w:rPr>
                <w:rFonts w:hint="eastAsia" w:ascii="宋体" w:hAnsi="宋体" w:eastAsia="宋体" w:cs="宋体"/>
                <w:color w:val="auto"/>
              </w:rPr>
            </w:pPr>
            <w:r>
              <w:rPr>
                <w:rFonts w:hint="eastAsia" w:ascii="宋体" w:hAnsi="宋体" w:eastAsia="宋体" w:cs="宋体"/>
                <w:color w:val="auto"/>
              </w:rPr>
              <w:t>（1）采购人应在政府采购招投标管理办法规定的时限内确定中标人。</w:t>
            </w:r>
          </w:p>
          <w:p>
            <w:pPr>
              <w:pStyle w:val="18"/>
              <w:widowControl/>
              <w:spacing w:line="360" w:lineRule="auto"/>
              <w:rPr>
                <w:rFonts w:hint="eastAsia" w:ascii="宋体" w:hAnsi="宋体" w:eastAsia="宋体" w:cs="宋体"/>
                <w:color w:val="auto"/>
              </w:rPr>
            </w:pPr>
            <w:r>
              <w:rPr>
                <w:rFonts w:hint="eastAsia" w:ascii="宋体" w:hAnsi="宋体" w:eastAsia="宋体" w:cs="宋体"/>
                <w:color w:val="auto"/>
              </w:rPr>
              <w:t>（2）若出现中标候选人并列情形，则按照下列方式确定中标人：</w:t>
            </w:r>
          </w:p>
          <w:p>
            <w:pPr>
              <w:pStyle w:val="18"/>
              <w:widowControl/>
              <w:spacing w:line="360" w:lineRule="auto"/>
              <w:rPr>
                <w:rFonts w:hint="eastAsia" w:ascii="宋体" w:hAnsi="宋体" w:eastAsia="宋体" w:cs="宋体"/>
                <w:color w:val="auto"/>
              </w:rPr>
            </w:pPr>
            <w:r>
              <w:rPr>
                <w:rFonts w:hint="eastAsia" w:ascii="宋体" w:hAnsi="宋体" w:eastAsia="宋体" w:cs="宋体"/>
                <w:color w:val="auto"/>
              </w:rPr>
              <w:t>①招标文件规定的方式：无。</w:t>
            </w:r>
          </w:p>
          <w:p>
            <w:pPr>
              <w:pStyle w:val="18"/>
              <w:widowControl/>
              <w:spacing w:line="360" w:lineRule="auto"/>
              <w:rPr>
                <w:rFonts w:hint="eastAsia" w:ascii="宋体" w:hAnsi="宋体" w:eastAsia="宋体" w:cs="宋体"/>
                <w:color w:val="auto"/>
              </w:rPr>
            </w:pPr>
            <w:r>
              <w:rPr>
                <w:rFonts w:hint="eastAsia" w:ascii="宋体" w:hAnsi="宋体" w:eastAsia="宋体" w:cs="宋体"/>
                <w:color w:val="auto"/>
              </w:rPr>
              <w:t>②若本款第①点规定方式为“无”，则按照下列方式确定：无。</w:t>
            </w:r>
          </w:p>
          <w:p>
            <w:pPr>
              <w:pStyle w:val="18"/>
              <w:widowControl/>
              <w:spacing w:line="360" w:lineRule="auto"/>
              <w:rPr>
                <w:rFonts w:hint="eastAsia" w:ascii="宋体" w:hAnsi="宋体" w:eastAsia="宋体" w:cs="宋体"/>
                <w:b/>
                <w:bCs/>
                <w:color w:val="auto"/>
              </w:rPr>
            </w:pPr>
            <w:r>
              <w:rPr>
                <w:rFonts w:hint="eastAsia" w:ascii="宋体" w:hAnsi="宋体" w:eastAsia="宋体" w:cs="宋体"/>
                <w:color w:val="auto"/>
              </w:rPr>
              <w:t>③若本款第①、②点规定方式均为“无”，则按照下列方式确定：</w:t>
            </w:r>
            <w:r>
              <w:rPr>
                <w:rFonts w:hint="eastAsia" w:ascii="宋体" w:hAnsi="宋体" w:eastAsia="宋体" w:cs="宋体"/>
                <w:b/>
                <w:bCs/>
                <w:color w:val="auto"/>
              </w:rPr>
              <w:t>随机抽取。</w:t>
            </w:r>
          </w:p>
          <w:p>
            <w:pPr>
              <w:pStyle w:val="18"/>
              <w:widowControl/>
              <w:spacing w:line="360" w:lineRule="auto"/>
              <w:rPr>
                <w:rFonts w:hint="eastAsia" w:ascii="宋体" w:hAnsi="宋体" w:eastAsia="宋体" w:cs="宋体"/>
                <w:color w:val="auto"/>
              </w:rPr>
            </w:pPr>
            <w:r>
              <w:rPr>
                <w:rFonts w:hint="eastAsia" w:ascii="宋体" w:hAnsi="宋体" w:eastAsia="宋体" w:cs="宋体"/>
                <w:color w:val="auto"/>
              </w:rPr>
              <w:t>（3）本项目确定的中标人家数：</w:t>
            </w:r>
          </w:p>
          <w:p>
            <w:pPr>
              <w:pStyle w:val="18"/>
              <w:widowControl/>
              <w:spacing w:line="360" w:lineRule="auto"/>
              <w:rPr>
                <w:rFonts w:hint="eastAsia" w:ascii="宋体" w:hAnsi="宋体" w:eastAsia="宋体" w:cs="宋体"/>
                <w:color w:val="auto"/>
              </w:rPr>
            </w:pPr>
            <w:r>
              <w:rPr>
                <w:rFonts w:hint="eastAsia" w:ascii="宋体" w:hAnsi="宋体" w:eastAsia="宋体" w:cs="宋体"/>
                <w:color w:val="auto"/>
              </w:rPr>
              <w:t>①本项目确定合同包1中标人数为1家；</w:t>
            </w:r>
          </w:p>
          <w:p>
            <w:pPr>
              <w:widowControl/>
              <w:spacing w:line="360" w:lineRule="auto"/>
              <w:jc w:val="left"/>
              <w:rPr>
                <w:rFonts w:hint="eastAsia" w:ascii="宋体" w:hAnsi="宋体" w:eastAsia="宋体" w:cs="宋体"/>
                <w:color w:val="auto"/>
              </w:rPr>
            </w:pPr>
            <w:r>
              <w:rPr>
                <w:rFonts w:hint="eastAsia" w:ascii="宋体" w:hAnsi="宋体" w:eastAsia="宋体" w:cs="宋体"/>
                <w:color w:val="auto"/>
                <w:sz w:val="24"/>
              </w:rPr>
              <w:t>②若出现中标候选人符合法定家数但不足本款第①点规定中标人家数情形，则按照中标候选人的实际家数确定中标人。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2" w:hRule="atLeast"/>
        </w:trPr>
        <w:tc>
          <w:tcPr>
            <w:tcW w:w="468" w:type="dxa"/>
            <w:vAlign w:val="center"/>
          </w:tcPr>
          <w:p>
            <w:pPr>
              <w:widowControl/>
              <w:spacing w:line="360" w:lineRule="auto"/>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9</w:t>
            </w:r>
          </w:p>
        </w:tc>
        <w:tc>
          <w:tcPr>
            <w:tcW w:w="1782" w:type="dxa"/>
            <w:vAlign w:val="center"/>
          </w:tcPr>
          <w:p>
            <w:pPr>
              <w:widowControl/>
              <w:spacing w:line="360" w:lineRule="auto"/>
              <w:rPr>
                <w:rStyle w:val="25"/>
                <w:rFonts w:hint="eastAsia" w:ascii="宋体" w:hAnsi="宋体" w:eastAsia="宋体" w:cs="宋体"/>
                <w:color w:val="auto"/>
              </w:rPr>
            </w:pPr>
            <w:r>
              <w:rPr>
                <w:rStyle w:val="25"/>
                <w:rFonts w:hint="eastAsia" w:ascii="宋体" w:hAnsi="宋体" w:eastAsia="宋体" w:cs="宋体"/>
                <w:color w:val="auto"/>
                <w:sz w:val="24"/>
              </w:rPr>
              <w:t>质疑函原件应采用下列方式提交</w:t>
            </w:r>
          </w:p>
        </w:tc>
        <w:tc>
          <w:tcPr>
            <w:tcW w:w="6967" w:type="dxa"/>
            <w:vAlign w:val="center"/>
          </w:tcPr>
          <w:p>
            <w:pPr>
              <w:widowControl/>
              <w:spacing w:line="360" w:lineRule="auto"/>
              <w:jc w:val="left"/>
              <w:rPr>
                <w:rFonts w:hint="eastAsia" w:ascii="宋体" w:hAnsi="宋体" w:eastAsia="宋体" w:cs="宋体"/>
                <w:color w:val="auto"/>
                <w:sz w:val="24"/>
              </w:rPr>
            </w:pPr>
            <w:r>
              <w:rPr>
                <w:rFonts w:hint="eastAsia" w:ascii="宋体" w:hAnsi="宋体" w:eastAsia="宋体" w:cs="宋体"/>
                <w:color w:val="auto"/>
                <w:sz w:val="24"/>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468" w:type="dxa"/>
            <w:vAlign w:val="center"/>
          </w:tcPr>
          <w:p>
            <w:pPr>
              <w:widowControl/>
              <w:spacing w:line="360" w:lineRule="auto"/>
              <w:jc w:val="center"/>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10</w:t>
            </w:r>
          </w:p>
        </w:tc>
        <w:tc>
          <w:tcPr>
            <w:tcW w:w="1782"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b/>
                <w:bCs/>
                <w:color w:val="auto"/>
                <w:kern w:val="0"/>
                <w:sz w:val="24"/>
              </w:rPr>
              <w:t>招标文件的质疑</w:t>
            </w:r>
          </w:p>
          <w:p>
            <w:pPr>
              <w:widowControl/>
              <w:spacing w:line="360" w:lineRule="auto"/>
              <w:jc w:val="left"/>
              <w:rPr>
                <w:rFonts w:hint="eastAsia" w:ascii="宋体" w:hAnsi="宋体" w:eastAsia="宋体" w:cs="宋体"/>
                <w:color w:val="auto"/>
                <w:kern w:val="0"/>
                <w:sz w:val="24"/>
              </w:rPr>
            </w:pPr>
          </w:p>
        </w:tc>
        <w:tc>
          <w:tcPr>
            <w:tcW w:w="6967" w:type="dxa"/>
            <w:vAlign w:val="center"/>
          </w:tcPr>
          <w:p>
            <w:pPr>
              <w:pStyle w:val="18"/>
              <w:widowControl/>
              <w:spacing w:line="360" w:lineRule="auto"/>
              <w:rPr>
                <w:rFonts w:hint="eastAsia" w:ascii="宋体" w:hAnsi="宋体" w:eastAsia="宋体" w:cs="宋体"/>
                <w:color w:val="auto"/>
              </w:rPr>
            </w:pPr>
            <w:r>
              <w:rPr>
                <w:rFonts w:hint="eastAsia" w:ascii="宋体" w:hAnsi="宋体" w:eastAsia="宋体" w:cs="宋体"/>
                <w:color w:val="auto"/>
              </w:rPr>
              <w:t>（1）潜在投标人可在质疑时效期间内对招标文件以书面形式提出质疑。</w:t>
            </w:r>
          </w:p>
          <w:p>
            <w:pPr>
              <w:pStyle w:val="18"/>
              <w:widowControl/>
              <w:spacing w:line="360" w:lineRule="auto"/>
              <w:rPr>
                <w:rFonts w:hint="eastAsia" w:ascii="宋体" w:hAnsi="宋体" w:eastAsia="宋体" w:cs="宋体"/>
                <w:color w:val="auto"/>
              </w:rPr>
            </w:pPr>
            <w:r>
              <w:rPr>
                <w:rFonts w:hint="eastAsia" w:ascii="宋体" w:hAnsi="宋体" w:eastAsia="宋体" w:cs="宋体"/>
                <w:color w:val="auto"/>
              </w:rPr>
              <w:t>（2）质疑时效期间：</w:t>
            </w:r>
          </w:p>
          <w:p>
            <w:pPr>
              <w:pStyle w:val="18"/>
              <w:widowControl/>
              <w:spacing w:line="360" w:lineRule="auto"/>
              <w:rPr>
                <w:rFonts w:hint="eastAsia" w:ascii="宋体" w:hAnsi="宋体" w:eastAsia="宋体" w:cs="宋体"/>
                <w:color w:val="auto"/>
                <w:kern w:val="0"/>
              </w:rPr>
            </w:pPr>
            <w:r>
              <w:rPr>
                <w:rFonts w:hint="eastAsia" w:ascii="宋体" w:hAnsi="宋体" w:eastAsia="宋体" w:cs="宋体"/>
                <w:color w:val="auto"/>
              </w:rPr>
              <w:t>①在招标文件公告期限截止后至招标文件提供期限届满前的期间内：自招标文件公告期限届满之日起7个工作日内向</w:t>
            </w:r>
            <w:r>
              <w:rPr>
                <w:rFonts w:hint="eastAsia" w:ascii="宋体" w:hAnsi="宋体" w:cs="宋体"/>
                <w:color w:val="auto"/>
                <w:lang w:eastAsia="zh-CN"/>
              </w:rPr>
              <w:t>建融建设管理集团有限责任公司</w:t>
            </w:r>
            <w:r>
              <w:rPr>
                <w:rFonts w:hint="eastAsia" w:ascii="宋体" w:hAnsi="宋体" w:eastAsia="宋体" w:cs="宋体"/>
                <w:color w:val="auto"/>
                <w:lang w:eastAsia="zh-CN"/>
              </w:rPr>
              <w:t xml:space="preserve"> </w:t>
            </w:r>
            <w:r>
              <w:rPr>
                <w:rFonts w:hint="eastAsia" w:ascii="宋体" w:hAnsi="宋体" w:eastAsia="宋体" w:cs="宋体"/>
                <w:color w:val="auto"/>
              </w:rPr>
              <w:t>提出。以书面形式向采购人、采购代理机构提出质疑。供应商在法定质疑期内一次性提出针对同一采购程序环节的质疑。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3" w:hRule="atLeast"/>
        </w:trPr>
        <w:tc>
          <w:tcPr>
            <w:tcW w:w="468" w:type="dxa"/>
            <w:vAlign w:val="center"/>
          </w:tcPr>
          <w:p>
            <w:pPr>
              <w:widowControl/>
              <w:spacing w:line="360" w:lineRule="auto"/>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rPr>
              <w:t>1</w:t>
            </w:r>
            <w:r>
              <w:rPr>
                <w:rFonts w:hint="eastAsia" w:ascii="宋体" w:hAnsi="宋体" w:eastAsia="宋体" w:cs="宋体"/>
                <w:color w:val="auto"/>
                <w:kern w:val="0"/>
                <w:sz w:val="24"/>
                <w:lang w:val="en-US" w:eastAsia="zh-CN"/>
              </w:rPr>
              <w:t>1</w:t>
            </w:r>
          </w:p>
        </w:tc>
        <w:tc>
          <w:tcPr>
            <w:tcW w:w="1782" w:type="dxa"/>
            <w:vAlign w:val="center"/>
          </w:tcPr>
          <w:p>
            <w:pPr>
              <w:widowControl/>
              <w:spacing w:line="360" w:lineRule="auto"/>
              <w:jc w:val="left"/>
              <w:rPr>
                <w:rFonts w:hint="eastAsia" w:ascii="宋体" w:hAnsi="宋体" w:eastAsia="宋体" w:cs="宋体"/>
                <w:b/>
                <w:bCs/>
                <w:color w:val="auto"/>
                <w:kern w:val="0"/>
                <w:sz w:val="24"/>
              </w:rPr>
            </w:pPr>
            <w:r>
              <w:rPr>
                <w:rFonts w:hint="eastAsia" w:ascii="宋体" w:hAnsi="宋体" w:eastAsia="宋体" w:cs="宋体"/>
                <w:b/>
                <w:bCs/>
                <w:color w:val="auto"/>
                <w:kern w:val="0"/>
                <w:sz w:val="24"/>
              </w:rPr>
              <w:t>监督管理部门</w:t>
            </w:r>
          </w:p>
        </w:tc>
        <w:tc>
          <w:tcPr>
            <w:tcW w:w="6967" w:type="dxa"/>
            <w:vAlign w:val="center"/>
          </w:tcPr>
          <w:p>
            <w:pPr>
              <w:widowControl/>
              <w:spacing w:line="360" w:lineRule="auto"/>
              <w:jc w:val="left"/>
              <w:rPr>
                <w:rFonts w:hint="eastAsia" w:ascii="宋体" w:hAnsi="宋体" w:eastAsia="宋体" w:cs="宋体"/>
                <w:color w:val="auto"/>
                <w:kern w:val="0"/>
                <w:sz w:val="24"/>
              </w:rPr>
            </w:pPr>
            <w:r>
              <w:rPr>
                <w:rFonts w:hint="eastAsia" w:ascii="宋体" w:hAnsi="宋体" w:cs="宋体"/>
                <w:color w:val="auto"/>
                <w:sz w:val="24"/>
                <w:lang w:eastAsia="zh-CN"/>
              </w:rPr>
              <w:t>湄洲湾职业技术学院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468" w:type="dxa"/>
            <w:vAlign w:val="center"/>
          </w:tcPr>
          <w:p>
            <w:pPr>
              <w:widowControl/>
              <w:spacing w:line="360" w:lineRule="auto"/>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rPr>
              <w:t>1</w:t>
            </w:r>
            <w:r>
              <w:rPr>
                <w:rFonts w:hint="eastAsia" w:ascii="宋体" w:hAnsi="宋体" w:eastAsia="宋体" w:cs="宋体"/>
                <w:color w:val="auto"/>
                <w:kern w:val="0"/>
                <w:sz w:val="24"/>
                <w:lang w:val="en-US" w:eastAsia="zh-CN"/>
              </w:rPr>
              <w:t>2</w:t>
            </w:r>
          </w:p>
        </w:tc>
        <w:tc>
          <w:tcPr>
            <w:tcW w:w="1782" w:type="dxa"/>
            <w:vAlign w:val="center"/>
          </w:tcPr>
          <w:p>
            <w:pPr>
              <w:widowControl/>
              <w:spacing w:line="360" w:lineRule="auto"/>
              <w:jc w:val="left"/>
              <w:rPr>
                <w:rFonts w:hint="eastAsia" w:ascii="宋体" w:hAnsi="宋体" w:eastAsia="宋体" w:cs="宋体"/>
                <w:b/>
                <w:bCs/>
                <w:color w:val="auto"/>
                <w:kern w:val="0"/>
                <w:sz w:val="24"/>
              </w:rPr>
            </w:pPr>
            <w:r>
              <w:rPr>
                <w:rFonts w:hint="eastAsia" w:ascii="宋体" w:hAnsi="宋体" w:eastAsia="宋体" w:cs="宋体"/>
                <w:b/>
                <w:bCs/>
                <w:color w:val="auto"/>
                <w:kern w:val="0"/>
                <w:sz w:val="24"/>
              </w:rPr>
              <w:t>指定媒体</w:t>
            </w:r>
          </w:p>
        </w:tc>
        <w:tc>
          <w:tcPr>
            <w:tcW w:w="6967" w:type="dxa"/>
            <w:vAlign w:val="center"/>
          </w:tcPr>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政府采购信息发布媒体（以下简称：“指定媒体”）：</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（1）中国政府采购网</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（2）中国采购与招标网</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lang w:val="en-US" w:eastAsia="zh-CN"/>
              </w:rPr>
            </w:pPr>
            <w:r>
              <w:rPr>
                <w:rFonts w:hint="eastAsia" w:ascii="宋体" w:hAnsi="宋体" w:cs="宋体"/>
                <w:b w:val="0"/>
                <w:bCs w:val="0"/>
                <w:color w:val="auto"/>
                <w:kern w:val="2"/>
                <w:sz w:val="24"/>
                <w:szCs w:val="24"/>
                <w:lang w:val="en-US" w:eastAsia="zh-CN" w:bidi="ar-SA"/>
              </w:rPr>
              <w:t>（3）湄洲湾职业技术学院网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468" w:type="dxa"/>
            <w:vAlign w:val="center"/>
          </w:tcPr>
          <w:p>
            <w:pPr>
              <w:spacing w:line="360" w:lineRule="auto"/>
              <w:jc w:val="center"/>
              <w:rPr>
                <w:rFonts w:hint="eastAsia" w:ascii="宋体" w:hAnsi="宋体" w:eastAsia="宋体" w:cs="宋体"/>
                <w:color w:val="auto"/>
                <w:sz w:val="24"/>
                <w:lang w:eastAsia="zh-CN"/>
              </w:rPr>
            </w:pPr>
            <w:r>
              <w:rPr>
                <w:rFonts w:hint="eastAsia" w:ascii="宋体" w:hAnsi="宋体" w:eastAsia="宋体" w:cs="宋体"/>
                <w:color w:val="auto"/>
                <w:sz w:val="24"/>
              </w:rPr>
              <w:t>1</w:t>
            </w:r>
            <w:r>
              <w:rPr>
                <w:rFonts w:hint="eastAsia" w:ascii="宋体" w:hAnsi="宋体" w:eastAsia="宋体" w:cs="宋体"/>
                <w:color w:val="auto"/>
                <w:sz w:val="24"/>
                <w:lang w:val="en-US" w:eastAsia="zh-CN"/>
              </w:rPr>
              <w:t>3</w:t>
            </w:r>
          </w:p>
        </w:tc>
        <w:tc>
          <w:tcPr>
            <w:tcW w:w="1782" w:type="dxa"/>
            <w:vAlign w:val="center"/>
          </w:tcPr>
          <w:p>
            <w:pPr>
              <w:spacing w:line="360" w:lineRule="auto"/>
              <w:jc w:val="center"/>
              <w:rPr>
                <w:rFonts w:hint="eastAsia" w:ascii="宋体" w:hAnsi="宋体" w:eastAsia="宋体" w:cs="宋体"/>
                <w:b/>
                <w:color w:val="auto"/>
                <w:sz w:val="24"/>
              </w:rPr>
            </w:pPr>
            <w:r>
              <w:rPr>
                <w:rFonts w:hint="eastAsia" w:ascii="宋体" w:hAnsi="宋体" w:eastAsia="宋体" w:cs="宋体"/>
                <w:b/>
                <w:color w:val="auto"/>
                <w:sz w:val="24"/>
              </w:rPr>
              <w:t>投标保证金</w:t>
            </w:r>
          </w:p>
        </w:tc>
        <w:tc>
          <w:tcPr>
            <w:tcW w:w="6967" w:type="dxa"/>
            <w:vAlign w:val="center"/>
          </w:tcPr>
          <w:p>
            <w:pPr>
              <w:pStyle w:val="7"/>
              <w:snapToGrid w:val="0"/>
              <w:spacing w:line="360" w:lineRule="auto"/>
              <w:ind w:firstLine="480" w:firstLineChars="200"/>
              <w:rPr>
                <w:rFonts w:hint="eastAsia" w:ascii="宋体" w:hAnsi="宋体" w:eastAsia="宋体" w:cs="宋体"/>
                <w:b/>
                <w:color w:val="auto"/>
                <w:sz w:val="24"/>
              </w:rPr>
            </w:pPr>
            <w:r>
              <w:rPr>
                <w:rFonts w:hint="eastAsia" w:ascii="宋体" w:hAnsi="宋体" w:eastAsia="宋体" w:cs="宋体"/>
                <w:color w:val="auto"/>
                <w:sz w:val="24"/>
              </w:rPr>
              <w:t>本批招标投标保证金</w:t>
            </w:r>
            <w:r>
              <w:rPr>
                <w:rFonts w:hint="eastAsia" w:ascii="宋体" w:hAnsi="宋体" w:eastAsia="宋体" w:cs="宋体"/>
                <w:bCs/>
                <w:color w:val="auto"/>
                <w:sz w:val="24"/>
              </w:rPr>
              <w:t>为</w:t>
            </w:r>
            <w:r>
              <w:rPr>
                <w:rFonts w:hint="eastAsia" w:ascii="宋体" w:hAnsi="宋体" w:eastAsia="宋体" w:cs="宋体"/>
                <w:bCs/>
                <w:color w:val="auto"/>
                <w:kern w:val="0"/>
                <w:sz w:val="24"/>
              </w:rPr>
              <w:t>人民币</w:t>
            </w:r>
            <w:r>
              <w:rPr>
                <w:rFonts w:hint="eastAsia" w:ascii="宋体" w:hAnsi="宋体" w:cs="宋体"/>
                <w:bCs/>
                <w:color w:val="auto"/>
                <w:kern w:val="0"/>
                <w:sz w:val="24"/>
                <w:lang w:val="en-US" w:eastAsia="zh-CN"/>
              </w:rPr>
              <w:t>叁仟贰佰</w:t>
            </w:r>
            <w:r>
              <w:rPr>
                <w:rFonts w:hint="eastAsia" w:ascii="宋体" w:hAnsi="宋体" w:eastAsia="宋体" w:cs="宋体"/>
                <w:bCs/>
                <w:color w:val="auto"/>
                <w:kern w:val="0"/>
                <w:sz w:val="24"/>
              </w:rPr>
              <w:t>元整(¥</w:t>
            </w:r>
            <w:r>
              <w:rPr>
                <w:rFonts w:hint="eastAsia" w:ascii="宋体" w:hAnsi="宋体" w:cs="宋体"/>
                <w:bCs/>
                <w:color w:val="auto"/>
                <w:kern w:val="0"/>
                <w:sz w:val="24"/>
                <w:lang w:val="en-US" w:eastAsia="zh-CN"/>
              </w:rPr>
              <w:t>3200</w:t>
            </w:r>
            <w:r>
              <w:rPr>
                <w:rFonts w:hint="eastAsia" w:ascii="宋体" w:hAnsi="宋体" w:eastAsia="宋体" w:cs="宋体"/>
                <w:bCs/>
                <w:color w:val="auto"/>
                <w:kern w:val="0"/>
                <w:sz w:val="24"/>
              </w:rPr>
              <w:t>元)，</w:t>
            </w:r>
            <w:r>
              <w:rPr>
                <w:rFonts w:hint="eastAsia" w:ascii="宋体" w:hAnsi="宋体" w:eastAsia="宋体" w:cs="宋体"/>
                <w:color w:val="auto"/>
                <w:sz w:val="24"/>
              </w:rPr>
              <w:t>保证金必须以</w:t>
            </w:r>
            <w:r>
              <w:rPr>
                <w:rFonts w:hint="eastAsia" w:ascii="宋体" w:hAnsi="宋体" w:eastAsia="宋体" w:cs="宋体"/>
                <w:b/>
                <w:color w:val="auto"/>
                <w:sz w:val="24"/>
              </w:rPr>
              <w:t>投标人银行帐户公对公</w:t>
            </w:r>
            <w:r>
              <w:rPr>
                <w:rFonts w:hint="eastAsia" w:ascii="宋体" w:hAnsi="宋体" w:eastAsia="宋体" w:cs="宋体"/>
                <w:color w:val="auto"/>
                <w:sz w:val="24"/>
              </w:rPr>
              <w:t>转账至（</w:t>
            </w:r>
            <w:r>
              <w:rPr>
                <w:rFonts w:hint="eastAsia" w:ascii="宋体" w:hAnsi="宋体" w:eastAsia="宋体" w:cs="宋体"/>
                <w:color w:val="auto"/>
                <w:sz w:val="24"/>
                <w:highlight w:val="none"/>
              </w:rPr>
              <w:t>开户名—</w:t>
            </w:r>
            <w:r>
              <w:rPr>
                <w:rFonts w:hint="eastAsia" w:ascii="宋体" w:hAnsi="宋体" w:eastAsia="宋体" w:cs="宋体"/>
                <w:b w:val="0"/>
                <w:bCs/>
                <w:color w:val="auto"/>
                <w:kern w:val="0"/>
                <w:sz w:val="24"/>
                <w:highlight w:val="none"/>
                <w:lang w:eastAsia="zh-CN"/>
              </w:rPr>
              <w:t>建融建设管理集团有限责任公司</w:t>
            </w:r>
            <w:r>
              <w:rPr>
                <w:rFonts w:hint="eastAsia" w:ascii="宋体" w:hAnsi="宋体" w:eastAsia="宋体" w:cs="宋体"/>
                <w:color w:val="auto"/>
                <w:sz w:val="24"/>
                <w:highlight w:val="none"/>
              </w:rPr>
              <w:t>莆田咨询分公司，开户行—中国农业银</w:t>
            </w:r>
            <w:r>
              <w:rPr>
                <w:rFonts w:hint="eastAsia" w:ascii="宋体" w:hAnsi="宋体" w:eastAsia="宋体" w:cs="宋体"/>
                <w:color w:val="auto"/>
                <w:sz w:val="24"/>
                <w:highlight w:val="none"/>
                <w:lang w:eastAsia="zh-CN"/>
              </w:rPr>
              <w:t>行</w:t>
            </w:r>
            <w:r>
              <w:rPr>
                <w:rFonts w:hint="eastAsia" w:ascii="宋体" w:hAnsi="宋体" w:eastAsia="宋体" w:cs="宋体"/>
                <w:color w:val="auto"/>
                <w:sz w:val="24"/>
                <w:highlight w:val="none"/>
              </w:rPr>
              <w:t>莆田市分行，帐号—13400201040007163</w:t>
            </w:r>
            <w:r>
              <w:rPr>
                <w:rFonts w:hint="eastAsia" w:ascii="宋体" w:hAnsi="宋体" w:eastAsia="宋体" w:cs="宋体"/>
                <w:color w:val="auto"/>
                <w:sz w:val="24"/>
              </w:rPr>
              <w:t>）,以款到账户为准，不接受汇票。投标人在缴纳保证金时必须以公司的账户缴纳，不得以投标代表个人的名称缴纳。</w:t>
            </w:r>
            <w:r>
              <w:rPr>
                <w:rFonts w:hint="eastAsia" w:ascii="宋体" w:hAnsi="宋体" w:eastAsia="宋体" w:cs="宋体"/>
                <w:b/>
                <w:color w:val="auto"/>
                <w:sz w:val="24"/>
              </w:rPr>
              <w:t>保证金未按规定时间到账或提交投标保证金的汇款人名称与投标人名称不一致的，其投标将被拒绝。</w:t>
            </w:r>
          </w:p>
          <w:p>
            <w:pPr>
              <w:widowControl/>
              <w:spacing w:line="360" w:lineRule="auto"/>
              <w:jc w:val="left"/>
              <w:rPr>
                <w:rFonts w:hint="eastAsia" w:ascii="宋体" w:hAnsi="宋体" w:eastAsia="宋体" w:cs="宋体"/>
                <w:b/>
                <w:color w:val="auto"/>
                <w:kern w:val="0"/>
                <w:sz w:val="24"/>
              </w:rPr>
            </w:pPr>
            <w:r>
              <w:rPr>
                <w:rFonts w:hint="eastAsia" w:ascii="宋体" w:hAnsi="宋体" w:eastAsia="宋体" w:cs="宋体"/>
                <w:b/>
                <w:color w:val="auto"/>
                <w:sz w:val="24"/>
              </w:rPr>
              <w:t>注：投标保证金转账时请注明所投项目的项目编号。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vAlign w:val="center"/>
          </w:tcPr>
          <w:p>
            <w:pPr>
              <w:spacing w:line="360" w:lineRule="auto"/>
              <w:jc w:val="center"/>
              <w:rPr>
                <w:rFonts w:hint="eastAsia" w:ascii="宋体" w:hAnsi="宋体" w:eastAsia="宋体" w:cs="宋体"/>
                <w:color w:val="auto"/>
                <w:sz w:val="24"/>
                <w:lang w:eastAsia="zh-CN"/>
              </w:rPr>
            </w:pPr>
            <w:r>
              <w:rPr>
                <w:rFonts w:hint="eastAsia" w:ascii="宋体" w:hAnsi="宋体" w:eastAsia="宋体" w:cs="宋体"/>
                <w:color w:val="auto"/>
                <w:sz w:val="24"/>
              </w:rPr>
              <w:t>1</w:t>
            </w:r>
            <w:r>
              <w:rPr>
                <w:rFonts w:hint="eastAsia" w:ascii="宋体" w:hAnsi="宋体" w:eastAsia="宋体" w:cs="宋体"/>
                <w:color w:val="auto"/>
                <w:sz w:val="24"/>
                <w:lang w:val="en-US" w:eastAsia="zh-CN"/>
              </w:rPr>
              <w:t>4</w:t>
            </w:r>
          </w:p>
        </w:tc>
        <w:tc>
          <w:tcPr>
            <w:tcW w:w="178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rPr>
            </w:pPr>
            <w:r>
              <w:rPr>
                <w:rFonts w:hint="eastAsia" w:ascii="宋体" w:hAnsi="宋体" w:eastAsia="宋体" w:cs="宋体"/>
                <w:b/>
                <w:color w:val="auto"/>
                <w:sz w:val="24"/>
              </w:rPr>
              <w:t>招标服务费</w:t>
            </w:r>
          </w:p>
        </w:tc>
        <w:tc>
          <w:tcPr>
            <w:tcW w:w="6967"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rPr>
            </w:pPr>
            <w:r>
              <w:rPr>
                <w:rFonts w:hint="eastAsia" w:ascii="宋体" w:hAnsi="宋体" w:eastAsia="宋体" w:cs="宋体"/>
                <w:bCs/>
                <w:color w:val="auto"/>
                <w:kern w:val="0"/>
                <w:sz w:val="24"/>
              </w:rPr>
              <w:t>①由中标人支付，中标人应在领取中标通知书的同时按中标金额的1.5%向招标代理人缴纳招标服务费(其中包含该项目采购有跟标或增加补充而产生的采购金额。但若采购人的实际采购金额低于中标总金额的，招标代理人将不予退还原缴纳的费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rPr>
            </w:pPr>
            <w:r>
              <w:rPr>
                <w:rFonts w:hint="eastAsia" w:ascii="宋体" w:hAnsi="宋体" w:eastAsia="宋体" w:cs="宋体"/>
                <w:bCs/>
                <w:color w:val="auto"/>
                <w:kern w:val="0"/>
                <w:sz w:val="24"/>
              </w:rPr>
              <w:t>②招标服务费缴纳账户：</w:t>
            </w:r>
            <w:r>
              <w:rPr>
                <w:rFonts w:hint="eastAsia" w:ascii="宋体" w:hAnsi="宋体" w:eastAsia="宋体" w:cs="宋体"/>
                <w:color w:val="auto"/>
                <w:sz w:val="24"/>
                <w:highlight w:val="none"/>
              </w:rPr>
              <w:t>开户名—</w:t>
            </w:r>
            <w:r>
              <w:rPr>
                <w:rFonts w:hint="eastAsia" w:ascii="宋体" w:hAnsi="宋体" w:eastAsia="宋体" w:cs="宋体"/>
                <w:b w:val="0"/>
                <w:bCs/>
                <w:color w:val="auto"/>
                <w:kern w:val="0"/>
                <w:sz w:val="24"/>
                <w:highlight w:val="none"/>
                <w:lang w:eastAsia="zh-CN"/>
              </w:rPr>
              <w:t>建融建设管理集团有限责任公司</w:t>
            </w:r>
            <w:r>
              <w:rPr>
                <w:rFonts w:hint="eastAsia" w:ascii="宋体" w:hAnsi="宋体" w:eastAsia="宋体" w:cs="宋体"/>
                <w:color w:val="auto"/>
                <w:sz w:val="24"/>
                <w:highlight w:val="none"/>
              </w:rPr>
              <w:t>莆田咨询分公司，开户行—中国农业银</w:t>
            </w:r>
            <w:r>
              <w:rPr>
                <w:rFonts w:hint="eastAsia" w:ascii="宋体" w:hAnsi="宋体" w:eastAsia="宋体" w:cs="宋体"/>
                <w:color w:val="auto"/>
                <w:sz w:val="24"/>
                <w:highlight w:val="none"/>
                <w:lang w:eastAsia="zh-CN"/>
              </w:rPr>
              <w:t>行</w:t>
            </w:r>
            <w:r>
              <w:rPr>
                <w:rFonts w:hint="eastAsia" w:ascii="宋体" w:hAnsi="宋体" w:eastAsia="宋体" w:cs="宋体"/>
                <w:color w:val="auto"/>
                <w:sz w:val="24"/>
                <w:highlight w:val="none"/>
              </w:rPr>
              <w:t>莆田市分行，帐号—13400201040007163</w:t>
            </w:r>
          </w:p>
        </w:tc>
      </w:tr>
    </w:tbl>
    <w:p>
      <w:pPr>
        <w:rPr>
          <w:rFonts w:hint="eastAsia" w:ascii="宋体" w:hAnsi="宋体" w:eastAsia="宋体" w:cs="宋体"/>
          <w:vanish/>
          <w:color w:val="auto"/>
        </w:rPr>
      </w:pPr>
    </w:p>
    <w:p>
      <w:pPr>
        <w:widowControl/>
        <w:spacing w:before="75" w:after="75"/>
        <w:rPr>
          <w:rFonts w:hint="eastAsia" w:ascii="宋体" w:hAnsi="宋体" w:eastAsia="宋体" w:cs="宋体"/>
          <w:b/>
          <w:bCs/>
          <w:color w:val="auto"/>
          <w:kern w:val="0"/>
          <w:sz w:val="32"/>
        </w:rPr>
      </w:pPr>
    </w:p>
    <w:p>
      <w:pPr>
        <w:rPr>
          <w:rFonts w:hint="eastAsia" w:ascii="宋体" w:hAnsi="宋体" w:eastAsia="宋体" w:cs="宋体"/>
          <w:b/>
          <w:bCs/>
          <w:color w:val="auto"/>
          <w:kern w:val="0"/>
          <w:sz w:val="32"/>
        </w:rPr>
      </w:pPr>
      <w:r>
        <w:rPr>
          <w:rFonts w:hint="eastAsia" w:ascii="宋体" w:hAnsi="宋体" w:eastAsia="宋体" w:cs="宋体"/>
          <w:b/>
          <w:bCs/>
          <w:color w:val="auto"/>
          <w:kern w:val="0"/>
          <w:sz w:val="32"/>
        </w:rPr>
        <w:br w:type="page"/>
      </w:r>
    </w:p>
    <w:p>
      <w:pPr>
        <w:widowControl/>
        <w:spacing w:before="75" w:after="75" w:line="360" w:lineRule="auto"/>
        <w:jc w:val="center"/>
        <w:rPr>
          <w:rFonts w:hint="eastAsia" w:ascii="宋体" w:hAnsi="宋体" w:eastAsia="宋体" w:cs="宋体"/>
          <w:color w:val="auto"/>
          <w:kern w:val="0"/>
          <w:sz w:val="24"/>
        </w:rPr>
      </w:pPr>
      <w:r>
        <w:rPr>
          <w:rFonts w:hint="eastAsia" w:ascii="宋体" w:hAnsi="宋体" w:eastAsia="宋体" w:cs="宋体"/>
          <w:b/>
          <w:bCs/>
          <w:color w:val="auto"/>
          <w:kern w:val="0"/>
          <w:sz w:val="32"/>
        </w:rPr>
        <w:t>第三章   投标人须知</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 </w:t>
      </w:r>
    </w:p>
    <w:p>
      <w:pPr>
        <w:widowControl/>
        <w:spacing w:before="75" w:after="75" w:line="360" w:lineRule="auto"/>
        <w:jc w:val="center"/>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一、总则</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1、适用范围</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1.1适用于招标文件载明项目的政府采购活动（以下简称：“本次采购活动”）。</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2、定义</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2.1“采购标的”指招标文件载明的需要采购的货物或服务。</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2.2“潜在投标人”指按照招标文件第一章第6条规定获取招标文件且有意向参加本项目投标的供应商。</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2.3“投标人”指按照招标文件第一章第6条规定获取招标文件并参加本项目投标的供应商。</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2.4“单位负责人”指单位法定代表人或法律、法规规定代表单位行使职权的主要负责人。</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2.5“投标人代表”指投标人的单位负责人或“单位负责人授权书”中载明的接受授权方。</w:t>
      </w:r>
    </w:p>
    <w:p>
      <w:pPr>
        <w:widowControl/>
        <w:spacing w:before="75" w:after="75" w:line="360" w:lineRule="auto"/>
        <w:jc w:val="center"/>
        <w:rPr>
          <w:rFonts w:hint="eastAsia" w:ascii="宋体" w:hAnsi="宋体" w:eastAsia="宋体" w:cs="宋体"/>
          <w:b/>
          <w:bCs/>
          <w:color w:val="auto"/>
          <w:kern w:val="0"/>
          <w:sz w:val="24"/>
        </w:rPr>
      </w:pPr>
    </w:p>
    <w:p>
      <w:pPr>
        <w:widowControl/>
        <w:spacing w:before="75" w:after="75" w:line="360" w:lineRule="auto"/>
        <w:jc w:val="center"/>
        <w:rPr>
          <w:rFonts w:hint="eastAsia" w:ascii="宋体" w:hAnsi="宋体" w:eastAsia="宋体" w:cs="宋体"/>
          <w:b/>
          <w:bCs/>
          <w:color w:val="auto"/>
          <w:kern w:val="0"/>
          <w:sz w:val="24"/>
          <w:highlight w:val="none"/>
        </w:rPr>
      </w:pPr>
    </w:p>
    <w:p>
      <w:pPr>
        <w:widowControl/>
        <w:spacing w:before="75" w:after="75" w:line="360" w:lineRule="auto"/>
        <w:jc w:val="center"/>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二、投标人</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3、合格投标人</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3.1一般规定</w:t>
      </w:r>
    </w:p>
    <w:p>
      <w:pPr>
        <w:widowControl/>
        <w:spacing w:before="75" w:after="75"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（1）投标人应遵守政府采购法及实施条例、政府采购招投标管理办法、政府采购质疑和投诉办法及财政部、福建省财政厅有关政府采购文件的规定，同时还应遵守有关法律、法规和规章的强制性规定。</w:t>
      </w:r>
    </w:p>
    <w:p>
      <w:pPr>
        <w:widowControl/>
        <w:spacing w:before="75" w:after="75"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（2）投标人的资格要求：详见招标文件第一章。</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3.2若本项目接受联合体投标且投标人为联合体，则联合体各方应遵守本章第3.1条规定，同时还应遵守下列规定：</w:t>
      </w:r>
    </w:p>
    <w:p>
      <w:pPr>
        <w:widowControl/>
        <w:spacing w:before="75" w:after="75"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（1）联合体各方应提交联合体协议，联合体协议应符合招标文件规定。</w:t>
      </w:r>
    </w:p>
    <w:p>
      <w:pPr>
        <w:widowControl/>
        <w:spacing w:before="75" w:after="75"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（2）联合体各方不得再单独参加或与其他供应商另外组成联合体参加同一合同项下的投标。</w:t>
      </w:r>
    </w:p>
    <w:p>
      <w:pPr>
        <w:widowControl/>
        <w:spacing w:before="75" w:after="75"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（3）联合体各方应共同与采购人签订政府采购合同，就政府采购合同约定的事项对采购人承担连带责任。</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4、投标费用</w:t>
      </w:r>
    </w:p>
    <w:p>
      <w:pPr>
        <w:widowControl/>
        <w:spacing w:before="75" w:after="75"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4.1除招标文件另有规定外，投标人应自行承担其参加本项目投标所涉及的一切费用。</w:t>
      </w:r>
    </w:p>
    <w:p>
      <w:pPr>
        <w:pStyle w:val="18"/>
        <w:spacing w:before="75" w:after="75" w:line="360" w:lineRule="auto"/>
        <w:jc w:val="center"/>
        <w:rPr>
          <w:rFonts w:hint="eastAsia" w:ascii="宋体" w:hAnsi="宋体" w:eastAsia="宋体" w:cs="宋体"/>
          <w:color w:val="auto"/>
          <w:highlight w:val="none"/>
        </w:rPr>
      </w:pPr>
      <w:r>
        <w:rPr>
          <w:rStyle w:val="25"/>
          <w:rFonts w:hint="eastAsia" w:ascii="宋体" w:hAnsi="宋体" w:eastAsia="宋体" w:cs="宋体"/>
          <w:color w:val="auto"/>
          <w:highlight w:val="none"/>
        </w:rPr>
        <w:t>三、招标</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5、招标文件</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5.1招标文件由下述部分组成：</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（1）投标邀请</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（2）投标人须知前附表</w:t>
      </w:r>
      <w:r>
        <w:rPr>
          <w:rFonts w:hint="eastAsia" w:ascii="宋体" w:hAnsi="宋体" w:eastAsia="宋体" w:cs="宋体"/>
          <w:color w:val="auto"/>
          <w:kern w:val="0"/>
          <w:sz w:val="24"/>
          <w:szCs w:val="24"/>
          <w:highlight w:val="none"/>
        </w:rPr>
        <w:t>（表1、2）</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（3）投标人须知</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（4）资格审查与评标</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（5）招标内容及要求</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（6）采购合同（参考文本）</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（7）投标文件格式</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（8）按照招标文件规定作为招标文件组成部分的其他内容（若有）</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5.2招标文件的澄清或修改</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可对已发出的招标文件进行必要的澄清或修改，但不得对招标文件载明的采购标的和投标人的资格要求进行改变。</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（2）除本章第5.2条第（3）款规定情形外，澄清或修改的内容可能影响投标文件编制的，</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将在投标截止时间至少15个日历日前，在招标文件载明的指定媒体以更正公告的形式发布澄清或修改的内容。不足15个日历日的，</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将顺延投标截止时间及开标时间，</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和投标人受原投标截止时间及开标时间制约的所有权利和义务均延长至新的投标截止时间及开标时间。</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（3）澄清或修改的内容可能改变招标文件载明的采购标的和投标人的资格要求的，本次采购活动结束，</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将依法组织后续采购活动（包括但不限于：重新招标、采用其他方式采购等）。</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6、现场考察或开标前答疑会</w:t>
      </w:r>
    </w:p>
    <w:p>
      <w:pPr>
        <w:widowControl/>
        <w:spacing w:before="75" w:after="75"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6.1是否组织现场考察或召开开标前答疑会：详见招标文件第二章。</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7、更正公告</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7.1若</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发布更正公告，则更正公告及其所发布的内容或信息（包括但不限于：招标文件的澄清或修改、现场考察或答疑会的有关事宜等）</w:t>
      </w:r>
      <w:r>
        <w:rPr>
          <w:rStyle w:val="25"/>
          <w:rFonts w:hint="eastAsia" w:ascii="宋体" w:hAnsi="宋体" w:eastAsia="宋体" w:cs="宋体"/>
          <w:color w:val="auto"/>
          <w:highlight w:val="none"/>
        </w:rPr>
        <w:t>作为招标文件组成部分</w:t>
      </w:r>
      <w:r>
        <w:rPr>
          <w:rFonts w:hint="eastAsia" w:ascii="宋体" w:hAnsi="宋体" w:eastAsia="宋体" w:cs="宋体"/>
          <w:color w:val="auto"/>
          <w:highlight w:val="none"/>
        </w:rPr>
        <w:t>，对投标人具有约束力。</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7.2更正公告作为</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通知所有潜在投标人的书面形式。</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8、终止公告</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8.1若出现因重大变故导致采购任务取消情形，</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可终止招标并发布终止公告。</w:t>
      </w:r>
    </w:p>
    <w:p>
      <w:pPr>
        <w:pStyle w:val="18"/>
        <w:spacing w:before="75" w:after="75" w:line="360" w:lineRule="auto"/>
        <w:rPr>
          <w:rFonts w:hint="eastAsia" w:ascii="宋体" w:hAnsi="宋体" w:eastAsia="宋体" w:cs="宋体"/>
          <w:b/>
          <w:color w:val="auto"/>
          <w:kern w:val="0"/>
          <w:sz w:val="28"/>
          <w:szCs w:val="28"/>
          <w:highlight w:val="none"/>
        </w:rPr>
      </w:pPr>
      <w:r>
        <w:rPr>
          <w:rFonts w:hint="eastAsia" w:ascii="宋体" w:hAnsi="宋体" w:eastAsia="宋体" w:cs="宋体"/>
          <w:color w:val="auto"/>
          <w:highlight w:val="none"/>
        </w:rPr>
        <w:t>8.2终止公告作为</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通知所有潜在投标人的书面形式。</w:t>
      </w:r>
    </w:p>
    <w:p>
      <w:pPr>
        <w:pStyle w:val="18"/>
        <w:spacing w:before="75" w:after="75" w:line="360" w:lineRule="auto"/>
        <w:jc w:val="center"/>
        <w:rPr>
          <w:rFonts w:hint="eastAsia" w:ascii="宋体" w:hAnsi="宋体" w:eastAsia="宋体" w:cs="宋体"/>
          <w:color w:val="auto"/>
          <w:highlight w:val="none"/>
        </w:rPr>
      </w:pPr>
      <w:r>
        <w:rPr>
          <w:rStyle w:val="25"/>
          <w:rFonts w:hint="eastAsia" w:ascii="宋体" w:hAnsi="宋体" w:eastAsia="宋体" w:cs="宋体"/>
          <w:color w:val="auto"/>
          <w:highlight w:val="none"/>
        </w:rPr>
        <w:t>四、投标</w:t>
      </w:r>
    </w:p>
    <w:p>
      <w:pPr>
        <w:widowControl/>
        <w:spacing w:before="75" w:after="75"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9、投标</w:t>
      </w:r>
    </w:p>
    <w:p>
      <w:pPr>
        <w:widowControl/>
        <w:spacing w:before="75" w:after="75"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9.1投标人可对招标文件载明的全部或部分采购包进行投标。</w:t>
      </w:r>
    </w:p>
    <w:p>
      <w:pPr>
        <w:widowControl/>
        <w:spacing w:before="75" w:after="75"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9.2投标人应对同一个采购包内的所有内容进行完整投标，否则</w:t>
      </w:r>
      <w:r>
        <w:rPr>
          <w:rFonts w:hint="eastAsia" w:ascii="宋体" w:hAnsi="宋体" w:eastAsia="宋体" w:cs="宋体"/>
          <w:b/>
          <w:bCs/>
          <w:color w:val="auto"/>
          <w:kern w:val="0"/>
          <w:sz w:val="24"/>
          <w:szCs w:val="24"/>
          <w:highlight w:val="none"/>
        </w:rPr>
        <w:t>投标无效</w:t>
      </w:r>
      <w:r>
        <w:rPr>
          <w:rFonts w:hint="eastAsia" w:ascii="宋体" w:hAnsi="宋体" w:eastAsia="宋体" w:cs="宋体"/>
          <w:color w:val="auto"/>
          <w:kern w:val="0"/>
          <w:sz w:val="24"/>
          <w:szCs w:val="24"/>
          <w:highlight w:val="none"/>
        </w:rPr>
        <w:t>。</w:t>
      </w:r>
    </w:p>
    <w:p>
      <w:pPr>
        <w:widowControl/>
        <w:spacing w:before="75" w:after="75"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9.3投标人代表只能接受一个投标人的授权参加投标，否则</w:t>
      </w:r>
      <w:r>
        <w:rPr>
          <w:rFonts w:hint="eastAsia" w:ascii="宋体" w:hAnsi="宋体" w:eastAsia="宋体" w:cs="宋体"/>
          <w:b/>
          <w:bCs/>
          <w:color w:val="auto"/>
          <w:kern w:val="0"/>
          <w:sz w:val="24"/>
          <w:szCs w:val="24"/>
          <w:highlight w:val="none"/>
        </w:rPr>
        <w:t>投标无效</w:t>
      </w:r>
      <w:r>
        <w:rPr>
          <w:rFonts w:hint="eastAsia" w:ascii="宋体" w:hAnsi="宋体" w:eastAsia="宋体" w:cs="宋体"/>
          <w:color w:val="auto"/>
          <w:kern w:val="0"/>
          <w:sz w:val="24"/>
          <w:szCs w:val="24"/>
          <w:highlight w:val="none"/>
        </w:rPr>
        <w:t>。</w:t>
      </w:r>
    </w:p>
    <w:p>
      <w:pPr>
        <w:widowControl/>
        <w:spacing w:before="75" w:after="75"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9.4单位负责人为同一人或存在直接控股、管理关系的不同供应商，不得同时参加同一合同项下的投标，否则</w:t>
      </w:r>
      <w:r>
        <w:rPr>
          <w:rFonts w:hint="eastAsia" w:ascii="宋体" w:hAnsi="宋体" w:eastAsia="宋体" w:cs="宋体"/>
          <w:b/>
          <w:bCs/>
          <w:color w:val="auto"/>
          <w:kern w:val="0"/>
          <w:sz w:val="24"/>
          <w:szCs w:val="24"/>
          <w:highlight w:val="none"/>
        </w:rPr>
        <w:t>投标无效</w:t>
      </w:r>
      <w:r>
        <w:rPr>
          <w:rFonts w:hint="eastAsia" w:ascii="宋体" w:hAnsi="宋体" w:eastAsia="宋体" w:cs="宋体"/>
          <w:color w:val="auto"/>
          <w:kern w:val="0"/>
          <w:sz w:val="24"/>
          <w:szCs w:val="24"/>
          <w:highlight w:val="none"/>
        </w:rPr>
        <w:t>。</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9.5为本项目提供整体设计、规范编制或项目管理、监理、检测等服务的供应商，不得参加本项目除整体设计、规范编制和项目管理、监理、检测等服务外的采购活动，否则</w:t>
      </w:r>
      <w:r>
        <w:rPr>
          <w:rStyle w:val="25"/>
          <w:rFonts w:hint="eastAsia" w:ascii="宋体" w:hAnsi="宋体" w:eastAsia="宋体" w:cs="宋体"/>
          <w:color w:val="auto"/>
          <w:highlight w:val="none"/>
        </w:rPr>
        <w:t>投标无效</w:t>
      </w:r>
      <w:r>
        <w:rPr>
          <w:rFonts w:hint="eastAsia" w:ascii="宋体" w:hAnsi="宋体" w:eastAsia="宋体" w:cs="宋体"/>
          <w:color w:val="auto"/>
          <w:highlight w:val="none"/>
        </w:rPr>
        <w:t>。</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9.6列入失信被执行人、重大税收违法案件当事人名单、政府采购严重违法失信行为记录名单及其他不符合政府采购法第二十二条规定条件的供应商，不得参加投标，否则</w:t>
      </w:r>
      <w:r>
        <w:rPr>
          <w:rStyle w:val="25"/>
          <w:rFonts w:hint="eastAsia" w:ascii="宋体" w:hAnsi="宋体" w:eastAsia="宋体" w:cs="宋体"/>
          <w:color w:val="auto"/>
          <w:highlight w:val="none"/>
        </w:rPr>
        <w:t>投标无效</w:t>
      </w:r>
      <w:r>
        <w:rPr>
          <w:rFonts w:hint="eastAsia" w:ascii="宋体" w:hAnsi="宋体" w:eastAsia="宋体" w:cs="宋体"/>
          <w:color w:val="auto"/>
          <w:highlight w:val="none"/>
        </w:rPr>
        <w:t>。</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9.7有下列情形之一的，视为投标人串通投标，</w:t>
      </w:r>
      <w:r>
        <w:rPr>
          <w:rStyle w:val="25"/>
          <w:rFonts w:hint="eastAsia" w:ascii="宋体" w:hAnsi="宋体" w:eastAsia="宋体" w:cs="宋体"/>
          <w:color w:val="auto"/>
          <w:highlight w:val="none"/>
        </w:rPr>
        <w:t>其投标无效：</w:t>
      </w:r>
    </w:p>
    <w:p>
      <w:pPr>
        <w:widowControl/>
        <w:spacing w:before="75" w:after="75"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（1）不同投标人的投标文件由同一单位或个人编制；</w:t>
      </w:r>
    </w:p>
    <w:p>
      <w:pPr>
        <w:widowControl/>
        <w:spacing w:before="75" w:after="75"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（2）不同投标人委托同一单位或个人办理投标事宜；</w:t>
      </w:r>
    </w:p>
    <w:p>
      <w:pPr>
        <w:widowControl/>
        <w:spacing w:before="75" w:after="75"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（3）不同投标人的投标文件载明的项目管理成员或联系人员为同一人；</w:t>
      </w:r>
    </w:p>
    <w:p>
      <w:pPr>
        <w:widowControl/>
        <w:spacing w:before="75" w:after="75"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（4）不同投标人的投标文件异常一致或投标报价呈规律性差异；</w:t>
      </w:r>
    </w:p>
    <w:p>
      <w:pPr>
        <w:widowControl/>
        <w:spacing w:before="75" w:after="75"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（5）不同投标人的投标文件相互混装；</w:t>
      </w:r>
    </w:p>
    <w:p>
      <w:pPr>
        <w:widowControl/>
        <w:spacing w:before="75" w:after="75"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（6）不同投标人的投标保证金从同一单位或个人的账户转出；</w:t>
      </w:r>
    </w:p>
    <w:p>
      <w:pPr>
        <w:widowControl/>
        <w:spacing w:before="75" w:after="75" w:line="360" w:lineRule="auto"/>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）不同投标人的投标文件制作工具MAC地址一致</w:t>
      </w:r>
      <w:r>
        <w:rPr>
          <w:rFonts w:hint="eastAsia" w:ascii="宋体" w:hAnsi="宋体" w:eastAsia="宋体" w:cs="宋体"/>
          <w:color w:val="auto"/>
          <w:kern w:val="0"/>
          <w:sz w:val="24"/>
          <w:szCs w:val="24"/>
          <w:highlight w:val="none"/>
          <w:lang w:eastAsia="zh-CN"/>
        </w:rPr>
        <w:t>。</w:t>
      </w:r>
    </w:p>
    <w:p>
      <w:pPr>
        <w:widowControl/>
        <w:spacing w:before="75" w:after="75"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）有关法律、法规和规章及招标文件规定的其他串通投标情形。</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10、投标文件</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10.1投标文件的编制</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（1）投标人应先仔细阅读招标文件的全部内容后，再进行投标文件的编制。</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（2）投标文件应按照本章第10.2条规定编制其组成部分。</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（3）投标文件应满足招标文件提出的实质性要求和条件，并保证其所提交的全部资料是不可割离且真实、有效、准确、完整和不具有任何误导性的，否则造成不利后果由投标人承担责任。</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10.2投标文件由下述部分组成：</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（1）资格及资信证明部分</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①投标函</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②投标人的资格及资信证明文件</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③投标保证金</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（2）报价部分</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①开标一览表</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②投标分项报价表</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③招标文件规定的价格扣除证明材料（若有）</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④招标文件规定的加分证明材料（若有）</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（3）技术商务部分</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①标的说明一览表</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②技术和服务要求响应表</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③商务条件响应表</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④投标人提交的其他资料（若有）</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⑤招标文件规定作为投标文件组成部分的其他内容（若有）</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10.3投标文件的语言</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（1）除招标文件另有规定外，投标文件应使用中文文本，若有不同文本，以中文文本为准。</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10.4投标文件的份数：详见招标文件第二章。</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10.5投标文件的格式</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（1）除招标文件另有规定外，投标文件应使用招标文件第七章规定的格式。</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（2）除招标文件另有规定外，投标文件的正本和全部副本均应使用不能擦去的墨料或墨水打印、书写或复印，其中：</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①正本应用A4幅面纸张打印装订，编制封面（封面标明“正本”字样）、索引、页码，并用胶装装订成册。</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②副本应用A4幅面纸张打印装订，编制封面（封面标明“副本”字样）、索引、页码，并用胶装装订成册；副本可用正本的完整复印件，并与正本保持一致（若不一致，以正本为准）。</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③允许散装或活页装订的内容或材料：详见招标文件第二章。</w:t>
      </w:r>
    </w:p>
    <w:p>
      <w:pPr>
        <w:pStyle w:val="18"/>
        <w:spacing w:before="75" w:after="75" w:line="360" w:lineRule="auto"/>
        <w:ind w:firstLine="480"/>
        <w:rPr>
          <w:rFonts w:hint="eastAsia" w:ascii="宋体" w:hAnsi="宋体" w:eastAsia="宋体" w:cs="宋体"/>
          <w:color w:val="auto"/>
          <w:highlight w:val="none"/>
        </w:rPr>
      </w:pPr>
      <w:r>
        <w:rPr>
          <w:rStyle w:val="25"/>
          <w:rFonts w:hint="eastAsia" w:ascii="宋体" w:hAnsi="宋体" w:eastAsia="宋体" w:cs="宋体"/>
          <w:color w:val="auto"/>
          <w:highlight w:val="none"/>
        </w:rPr>
        <w:t>※除本章第10.5条第（2）款第③点规定情形外，投标文件散装或活页装订将导致投标无效。</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（3）除招标文件另有规定外，投标文件应使用人民币作为计量货币。</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（4）除招标文件另有规定外，签署、盖章应遵守下列规定：</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①投标文件应由投标人代表签字并加盖投标人的单位公章。若投标人代表为单位授权的委托代理人，应提供“单位授权书”。</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②投标文件应没有涂改或行间插字，除非这些改动是根据</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的指示进行的，或是为改正投标人造成的应修改的错误而进行的。若有前述改动，应按照下列规定之一对改动处进行处理：</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a.投标人代表签字确认；</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b.加盖投标人的单位公章或校正章。</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10.6投标报价</w:t>
      </w:r>
    </w:p>
    <w:p>
      <w:pPr>
        <w:widowControl/>
        <w:spacing w:before="75" w:after="75"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（1）投标报价超出最高限价将导致</w:t>
      </w:r>
      <w:r>
        <w:rPr>
          <w:rFonts w:hint="eastAsia" w:ascii="宋体" w:hAnsi="宋体" w:eastAsia="宋体" w:cs="宋体"/>
          <w:b/>
          <w:bCs/>
          <w:color w:val="auto"/>
          <w:kern w:val="0"/>
          <w:sz w:val="24"/>
          <w:szCs w:val="24"/>
          <w:highlight w:val="none"/>
        </w:rPr>
        <w:t>投标无效。</w:t>
      </w:r>
    </w:p>
    <w:p>
      <w:pPr>
        <w:widowControl/>
        <w:spacing w:before="75" w:after="75"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（2）最高限价由采购人根据价格测算情况，在预算金额的额度内合理设定。最高限价不得超出预算金额。</w:t>
      </w:r>
    </w:p>
    <w:p>
      <w:pPr>
        <w:widowControl/>
        <w:spacing w:before="75" w:after="75"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（3）除招标文件另有规定外，投标文件不能出现任何选择性的投标报价，即每一个采购包和品目号的采购标的都只能有一个投标报价。任何选择性的投标报价将导致</w:t>
      </w:r>
      <w:r>
        <w:rPr>
          <w:rFonts w:hint="eastAsia" w:ascii="宋体" w:hAnsi="宋体" w:eastAsia="宋体" w:cs="宋体"/>
          <w:b/>
          <w:bCs/>
          <w:color w:val="auto"/>
          <w:kern w:val="0"/>
          <w:sz w:val="24"/>
          <w:szCs w:val="24"/>
          <w:highlight w:val="none"/>
        </w:rPr>
        <w:t>投标无效。</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10.7分包</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（1）是否允许中标人将本项目的非主体、非关键性工作进行分包：详见招标文件第二章。</w:t>
      </w:r>
    </w:p>
    <w:p>
      <w:pPr>
        <w:widowControl/>
        <w:spacing w:before="75" w:after="75"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若允许中标人将本项目的非主体、非关键性工作进行分包且投标人拟在中标后进行分包，则应在投标文件中提供分包意向协议，同时投标人应在投标文件中载明分包承担主体，分包承担主体应具备相应资质条件（若有）且不得再次分包。</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（3）招标文件允许中标人将非主体、非关键性工作进行分包的项目，有下列情形之一的，中标人不得分包：</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①投标文件中未载明分包承担主体；</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②投标文件载明的分包承担主体不具备相应资质条件；</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③投标文件载明的分包承担主体拟再次分包。</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④享受中小企业扶持政策获得政府采购合同的，小微企业不得将合同分包给大中型企业，中型企业不得将合同分包给大型企业。</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10.8投标有效期</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（1）招标文件载明的投标有效期：详见招标文件第二章。</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（2）投标文件承诺的投标有效期不得少于招标文件载明的投标有效期，否则</w:t>
      </w:r>
      <w:r>
        <w:rPr>
          <w:rStyle w:val="25"/>
          <w:rFonts w:hint="eastAsia" w:ascii="宋体" w:hAnsi="宋体" w:eastAsia="宋体" w:cs="宋体"/>
          <w:color w:val="auto"/>
          <w:highlight w:val="none"/>
        </w:rPr>
        <w:t>投标无效</w:t>
      </w:r>
      <w:r>
        <w:rPr>
          <w:rFonts w:hint="eastAsia" w:ascii="宋体" w:hAnsi="宋体" w:eastAsia="宋体" w:cs="宋体"/>
          <w:color w:val="auto"/>
          <w:highlight w:val="none"/>
        </w:rPr>
        <w:t>。</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（3）根据本次采购活动的需要，</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可于投标有效期届满之前书面要求投标人延长投标有效期，投标人应在</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规定的期限内以书面形式予以答复。对于延长投标有效期的要求，投标人可以拒绝也可以接受，投标人答复不明确或逾期未答复的，均视为拒绝该要求。对于接受延长投标有效期的投标人，既不要求也不允许修改投标文件。</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10.9投标保证金</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（1）投标保证金作为投标人按照招标文件规定履行相应投标责任、义务的约束及担保。</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（2）投标保证金的有效期应与投标文件承诺的投标有效期保持一致，否则</w:t>
      </w:r>
      <w:r>
        <w:rPr>
          <w:rStyle w:val="25"/>
          <w:rFonts w:hint="eastAsia" w:ascii="宋体" w:hAnsi="宋体" w:eastAsia="宋体" w:cs="宋体"/>
          <w:color w:val="auto"/>
          <w:highlight w:val="none"/>
        </w:rPr>
        <w:t>投标无效</w:t>
      </w:r>
      <w:r>
        <w:rPr>
          <w:rFonts w:hint="eastAsia" w:ascii="宋体" w:hAnsi="宋体" w:eastAsia="宋体" w:cs="宋体"/>
          <w:color w:val="auto"/>
          <w:highlight w:val="none"/>
        </w:rPr>
        <w:t>。</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（3）提交</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①投标人应从其银行账户</w:t>
      </w:r>
      <w:r>
        <w:rPr>
          <w:rStyle w:val="25"/>
          <w:rFonts w:hint="eastAsia" w:ascii="宋体" w:hAnsi="宋体" w:eastAsia="宋体" w:cs="宋体"/>
          <w:color w:val="auto"/>
          <w:highlight w:val="none"/>
        </w:rPr>
        <w:t>（基本存款账户）</w:t>
      </w:r>
      <w:r>
        <w:rPr>
          <w:rFonts w:hint="eastAsia" w:ascii="宋体" w:hAnsi="宋体" w:eastAsia="宋体" w:cs="宋体"/>
          <w:color w:val="auto"/>
          <w:highlight w:val="none"/>
        </w:rPr>
        <w:t>按照下列方式：</w:t>
      </w:r>
      <w:r>
        <w:rPr>
          <w:rStyle w:val="25"/>
          <w:rFonts w:hint="eastAsia" w:ascii="宋体" w:hAnsi="宋体" w:eastAsia="宋体" w:cs="宋体"/>
          <w:color w:val="auto"/>
          <w:highlight w:val="none"/>
        </w:rPr>
        <w:t>公对公转账方式</w:t>
      </w:r>
      <w:r>
        <w:rPr>
          <w:rFonts w:hint="eastAsia" w:ascii="宋体" w:hAnsi="宋体" w:eastAsia="宋体" w:cs="宋体"/>
          <w:color w:val="auto"/>
          <w:highlight w:val="none"/>
        </w:rPr>
        <w:t>向招标文件载明的投标保证金账户提交投标保证金，具体金额详见招标文件</w:t>
      </w:r>
      <w:r>
        <w:rPr>
          <w:rFonts w:hint="eastAsia" w:ascii="宋体" w:hAnsi="宋体" w:eastAsia="宋体" w:cs="宋体"/>
          <w:color w:val="auto"/>
          <w:kern w:val="0"/>
          <w:sz w:val="24"/>
          <w:szCs w:val="24"/>
          <w:highlight w:val="none"/>
        </w:rPr>
        <w:t>第一章</w:t>
      </w:r>
      <w:r>
        <w:rPr>
          <w:rFonts w:hint="eastAsia" w:ascii="宋体" w:hAnsi="宋体" w:eastAsia="宋体" w:cs="宋体"/>
          <w:color w:val="auto"/>
          <w:highlight w:val="none"/>
        </w:rPr>
        <w:t>。</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 xml:space="preserve">②投标保证金应于投标截止时间前到达招标文件载明的投标保证金账户，否则视为投标保证金未提交；是否到达按照下列方式认定：以招标文件指定保证金账户到账时间为准。 </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③若本项目接受联合体投标且投标人为联合体，则联合体中的牵头方应按照本章第10.9条第（3）款第①、②点规定提交投标保证金。</w:t>
      </w:r>
    </w:p>
    <w:p>
      <w:pPr>
        <w:pStyle w:val="18"/>
        <w:spacing w:before="75" w:after="75" w:line="360" w:lineRule="auto"/>
        <w:rPr>
          <w:rFonts w:hint="eastAsia" w:ascii="宋体" w:hAnsi="宋体" w:eastAsia="宋体" w:cs="宋体"/>
          <w:color w:val="auto"/>
          <w:highlight w:val="none"/>
        </w:rPr>
      </w:pPr>
      <w:r>
        <w:rPr>
          <w:rStyle w:val="25"/>
          <w:rFonts w:hint="eastAsia" w:ascii="宋体" w:hAnsi="宋体" w:eastAsia="宋体" w:cs="宋体"/>
          <w:color w:val="auto"/>
          <w:highlight w:val="none"/>
        </w:rPr>
        <w:t>※除招标文件另有规定外，未按照上述规定提交投标保证金将导致资格审查不合格。</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（4）退还</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①在投标截止时间前撤回已提交的投标文件的投标人，其投标保证金将在</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收到投标人书面撤回通知之日起5个工作日内退回原账户。</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②未中标人的投标保证金将在中标通知书发出之日起5个工作日内退回原账户。</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③中标人的投标保证金将在政府采购合同签订之日起5个工作日内退回原账户；</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④终止招标的，</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将在终止公告发布之日起5个工作日内退回已收取的投标保证金及其在银行产生的孳息。</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⑤除招标文件另有规定外，质疑或投诉涉及的投标人，若投标保证金尚未退还，则待质疑或投诉处理完毕后不计利息原额退还。</w:t>
      </w:r>
    </w:p>
    <w:p>
      <w:pPr>
        <w:pStyle w:val="18"/>
        <w:spacing w:before="75" w:after="75" w:line="360" w:lineRule="auto"/>
        <w:ind w:firstLine="480"/>
        <w:rPr>
          <w:rFonts w:hint="eastAsia" w:ascii="宋体" w:hAnsi="宋体" w:eastAsia="宋体" w:cs="宋体"/>
          <w:color w:val="auto"/>
          <w:highlight w:val="none"/>
        </w:rPr>
      </w:pPr>
      <w:r>
        <w:rPr>
          <w:rStyle w:val="25"/>
          <w:rFonts w:hint="eastAsia" w:ascii="宋体" w:hAnsi="宋体" w:eastAsia="宋体" w:cs="宋体"/>
          <w:color w:val="auto"/>
          <w:highlight w:val="none"/>
        </w:rPr>
        <w:t>※本章第10.9条第（4）款第①、②、③点规定的投标保证金退还时限不包括因投标人自身原因导致无法及时退还而增加的时间。</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18"/>
        <w:spacing w:before="75" w:after="75" w:line="360" w:lineRule="auto"/>
        <w:ind w:firstLine="480"/>
        <w:rPr>
          <w:rStyle w:val="25"/>
          <w:rFonts w:hint="eastAsia" w:ascii="宋体" w:hAnsi="宋体" w:eastAsia="宋体" w:cs="宋体"/>
          <w:color w:val="auto"/>
          <w:highlight w:val="none"/>
        </w:rPr>
      </w:pPr>
      <w:r>
        <w:rPr>
          <w:rStyle w:val="25"/>
          <w:rFonts w:hint="eastAsia" w:ascii="宋体" w:hAnsi="宋体" w:eastAsia="宋体" w:cs="宋体"/>
          <w:color w:val="auto"/>
          <w:highlight w:val="none"/>
        </w:rPr>
        <w:t>（6）有下列情形之一的，投标保证金将不予退还：</w:t>
      </w:r>
    </w:p>
    <w:p>
      <w:pPr>
        <w:pStyle w:val="18"/>
        <w:spacing w:before="75" w:after="75" w:line="360" w:lineRule="auto"/>
        <w:ind w:firstLine="480"/>
        <w:rPr>
          <w:rStyle w:val="25"/>
          <w:rFonts w:hint="eastAsia" w:ascii="宋体" w:hAnsi="宋体" w:eastAsia="宋体" w:cs="宋体"/>
          <w:color w:val="auto"/>
          <w:highlight w:val="none"/>
        </w:rPr>
      </w:pPr>
      <w:r>
        <w:rPr>
          <w:rStyle w:val="25"/>
          <w:rFonts w:hint="eastAsia" w:ascii="宋体" w:hAnsi="宋体" w:eastAsia="宋体" w:cs="宋体"/>
          <w:color w:val="auto"/>
          <w:highlight w:val="none"/>
        </w:rPr>
        <w:t>①投标人串通投标；</w:t>
      </w:r>
    </w:p>
    <w:p>
      <w:pPr>
        <w:pStyle w:val="18"/>
        <w:spacing w:before="75" w:after="75" w:line="360" w:lineRule="auto"/>
        <w:ind w:firstLine="480"/>
        <w:rPr>
          <w:rStyle w:val="25"/>
          <w:rFonts w:hint="eastAsia" w:ascii="宋体" w:hAnsi="宋体" w:eastAsia="宋体" w:cs="宋体"/>
          <w:color w:val="auto"/>
          <w:highlight w:val="none"/>
        </w:rPr>
      </w:pPr>
      <w:r>
        <w:rPr>
          <w:rStyle w:val="25"/>
          <w:rFonts w:hint="eastAsia" w:ascii="宋体" w:hAnsi="宋体" w:eastAsia="宋体" w:cs="宋体"/>
          <w:color w:val="auto"/>
          <w:highlight w:val="none"/>
        </w:rPr>
        <w:t>②投标人提供虚假材料；</w:t>
      </w:r>
    </w:p>
    <w:p>
      <w:pPr>
        <w:pStyle w:val="18"/>
        <w:spacing w:before="75" w:after="75" w:line="360" w:lineRule="auto"/>
        <w:ind w:firstLine="480"/>
        <w:rPr>
          <w:rStyle w:val="25"/>
          <w:rFonts w:hint="eastAsia" w:ascii="宋体" w:hAnsi="宋体" w:eastAsia="宋体" w:cs="宋体"/>
          <w:color w:val="auto"/>
          <w:highlight w:val="none"/>
        </w:rPr>
      </w:pPr>
      <w:r>
        <w:rPr>
          <w:rStyle w:val="25"/>
          <w:rFonts w:hint="eastAsia" w:ascii="宋体" w:hAnsi="宋体" w:eastAsia="宋体" w:cs="宋体"/>
          <w:color w:val="auto"/>
          <w:highlight w:val="none"/>
        </w:rPr>
        <w:t>③投标人采取不正当手段诋毁、排挤其他投标人；</w:t>
      </w:r>
    </w:p>
    <w:p>
      <w:pPr>
        <w:pStyle w:val="18"/>
        <w:spacing w:before="75" w:after="75" w:line="360" w:lineRule="auto"/>
        <w:ind w:firstLine="480"/>
        <w:rPr>
          <w:rStyle w:val="25"/>
          <w:rFonts w:hint="eastAsia" w:ascii="宋体" w:hAnsi="宋体" w:eastAsia="宋体" w:cs="宋体"/>
          <w:color w:val="auto"/>
          <w:highlight w:val="none"/>
        </w:rPr>
      </w:pPr>
      <w:r>
        <w:rPr>
          <w:rStyle w:val="25"/>
          <w:rFonts w:hint="eastAsia" w:ascii="宋体" w:hAnsi="宋体" w:eastAsia="宋体" w:cs="宋体"/>
          <w:color w:val="auto"/>
          <w:highlight w:val="none"/>
        </w:rPr>
        <w:t>④投标截止时间后，投标人在投标有效期内撤销投标文件；</w:t>
      </w:r>
    </w:p>
    <w:p>
      <w:pPr>
        <w:pStyle w:val="18"/>
        <w:spacing w:before="75" w:after="75" w:line="360" w:lineRule="auto"/>
        <w:ind w:firstLine="480"/>
        <w:rPr>
          <w:rStyle w:val="25"/>
          <w:rFonts w:hint="eastAsia" w:ascii="宋体" w:hAnsi="宋体" w:eastAsia="宋体" w:cs="宋体"/>
          <w:color w:val="auto"/>
          <w:highlight w:val="none"/>
        </w:rPr>
      </w:pPr>
      <w:r>
        <w:rPr>
          <w:rStyle w:val="25"/>
          <w:rFonts w:hint="eastAsia" w:ascii="宋体" w:hAnsi="宋体" w:eastAsia="宋体" w:cs="宋体"/>
          <w:color w:val="auto"/>
          <w:highlight w:val="none"/>
        </w:rPr>
        <w:t>⑤招标文件规定的其他不予退还情形；</w:t>
      </w:r>
    </w:p>
    <w:p>
      <w:pPr>
        <w:pStyle w:val="18"/>
        <w:spacing w:before="75" w:after="75" w:line="360" w:lineRule="auto"/>
        <w:ind w:firstLine="480"/>
        <w:rPr>
          <w:rStyle w:val="25"/>
          <w:rFonts w:hint="eastAsia" w:ascii="宋体" w:hAnsi="宋体" w:eastAsia="宋体" w:cs="宋体"/>
          <w:color w:val="auto"/>
          <w:highlight w:val="none"/>
        </w:rPr>
      </w:pPr>
      <w:r>
        <w:rPr>
          <w:rStyle w:val="25"/>
          <w:rFonts w:hint="eastAsia" w:ascii="宋体" w:hAnsi="宋体" w:eastAsia="宋体" w:cs="宋体"/>
          <w:color w:val="auto"/>
          <w:highlight w:val="none"/>
        </w:rPr>
        <w:t>⑥中标人有下列情形之一的：</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a.除不可抗力外，因中标人自身原因未在中标通知书要求的期限内与采购人签订政府采购合同；</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b.未按照招标文件、投标文件的约定签订政府采购合同或提交履约保证金。</w:t>
      </w:r>
    </w:p>
    <w:p>
      <w:pPr>
        <w:pStyle w:val="18"/>
        <w:spacing w:before="75" w:after="75" w:line="360" w:lineRule="auto"/>
        <w:ind w:firstLine="480"/>
        <w:rPr>
          <w:rFonts w:hint="eastAsia" w:ascii="宋体" w:hAnsi="宋体" w:eastAsia="宋体" w:cs="宋体"/>
          <w:color w:val="auto"/>
          <w:highlight w:val="none"/>
        </w:rPr>
      </w:pPr>
      <w:r>
        <w:rPr>
          <w:rStyle w:val="25"/>
          <w:rFonts w:hint="eastAsia" w:ascii="宋体" w:hAnsi="宋体" w:eastAsia="宋体" w:cs="宋体"/>
          <w:color w:val="auto"/>
          <w:highlight w:val="none"/>
        </w:rPr>
        <w:t>※若上述投标保证金不予退还情形给采购人（采购代理机构）造成损失，则投标人还要承担相应的赔偿责任。</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10.10投标文件的提交</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（1）一个投标人只能提交一个投标文件，并按照招标文件第一章规定将其送达。</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（2）密封及其标记的具体形式：详见招标文件第二章。</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10.11投标文件的补充、修改或撤回</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（1）投标截止时间前，投标人可对所提交的投标文件进行补充、修改或撤回，并书面通知</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（2）补充、修改的内容应按照本章第10.5条第（4）款规定进行签署、盖章，并按照本章第10.10条规定提交，</w:t>
      </w:r>
      <w:r>
        <w:rPr>
          <w:rStyle w:val="25"/>
          <w:rFonts w:hint="eastAsia" w:ascii="宋体" w:hAnsi="宋体" w:eastAsia="宋体" w:cs="宋体"/>
          <w:color w:val="auto"/>
          <w:highlight w:val="none"/>
        </w:rPr>
        <w:t>否则将被拒收。</w:t>
      </w:r>
    </w:p>
    <w:p>
      <w:pPr>
        <w:pStyle w:val="18"/>
        <w:spacing w:before="75" w:after="75" w:line="360" w:lineRule="auto"/>
        <w:ind w:firstLine="480"/>
        <w:rPr>
          <w:rFonts w:hint="eastAsia" w:ascii="宋体" w:hAnsi="宋体" w:eastAsia="宋体" w:cs="宋体"/>
          <w:color w:val="auto"/>
          <w:highlight w:val="none"/>
        </w:rPr>
      </w:pPr>
      <w:r>
        <w:rPr>
          <w:rStyle w:val="25"/>
          <w:rFonts w:hint="eastAsia" w:ascii="宋体" w:hAnsi="宋体" w:eastAsia="宋体" w:cs="宋体"/>
          <w:color w:val="auto"/>
          <w:highlight w:val="none"/>
        </w:rPr>
        <w:t>※按照上述规定提交的补充、修改内容作为投标文件组成部分。</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10.12除招标文件另有规定外，有下列情形之一的，</w:t>
      </w:r>
      <w:r>
        <w:rPr>
          <w:rStyle w:val="25"/>
          <w:rFonts w:hint="eastAsia" w:ascii="宋体" w:hAnsi="宋体" w:eastAsia="宋体" w:cs="宋体"/>
          <w:color w:val="auto"/>
          <w:highlight w:val="none"/>
        </w:rPr>
        <w:t>投标无效</w:t>
      </w:r>
      <w:r>
        <w:rPr>
          <w:rFonts w:hint="eastAsia" w:ascii="宋体" w:hAnsi="宋体" w:eastAsia="宋体" w:cs="宋体"/>
          <w:color w:val="auto"/>
          <w:highlight w:val="none"/>
        </w:rPr>
        <w:t>：</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（1）投标文件未按照招标文件要求签署、盖章；</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（2）不符合招标文件中规定的资格要求；</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（3）投标报价超过招标文件中规定的预算金额或最高限价；</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（4）投标文件含有采购人不能接受的附加条件；</w:t>
      </w:r>
    </w:p>
    <w:p>
      <w:pPr>
        <w:pStyle w:val="18"/>
        <w:spacing w:before="75" w:after="75" w:line="360" w:lineRule="auto"/>
        <w:ind w:firstLine="480"/>
        <w:rPr>
          <w:rStyle w:val="25"/>
          <w:rFonts w:hint="eastAsia" w:ascii="宋体" w:hAnsi="宋体" w:eastAsia="宋体" w:cs="宋体"/>
          <w:color w:val="auto"/>
          <w:highlight w:val="none"/>
        </w:rPr>
      </w:pPr>
      <w:r>
        <w:rPr>
          <w:rFonts w:hint="eastAsia" w:ascii="宋体" w:hAnsi="宋体" w:eastAsia="宋体" w:cs="宋体"/>
          <w:color w:val="auto"/>
          <w:highlight w:val="none"/>
        </w:rPr>
        <w:t>（5）有关法律、法规和规章及招标文件规定的其他无效情形。</w:t>
      </w:r>
    </w:p>
    <w:p>
      <w:pPr>
        <w:pStyle w:val="18"/>
        <w:spacing w:before="75" w:after="75" w:line="360" w:lineRule="auto"/>
        <w:jc w:val="center"/>
        <w:rPr>
          <w:rFonts w:hint="eastAsia" w:ascii="宋体" w:hAnsi="宋体" w:eastAsia="宋体" w:cs="宋体"/>
          <w:color w:val="auto"/>
          <w:highlight w:val="none"/>
        </w:rPr>
      </w:pPr>
      <w:r>
        <w:rPr>
          <w:rStyle w:val="25"/>
          <w:rFonts w:hint="eastAsia" w:ascii="宋体" w:hAnsi="宋体" w:eastAsia="宋体" w:cs="宋体"/>
          <w:color w:val="auto"/>
          <w:highlight w:val="none"/>
        </w:rPr>
        <w:t>五、开标</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11、开标</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11.1</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将在招标文件载明的开标时间及地点主持召开开标会，并邀请投标人参加。</w:t>
      </w:r>
    </w:p>
    <w:p>
      <w:pPr>
        <w:widowControl/>
        <w:spacing w:before="75" w:after="75"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11.2开标会的主持人、唱标人、记录人及其他工作人员（若有）均由</w:t>
      </w:r>
      <w:r>
        <w:rPr>
          <w:rFonts w:hint="eastAsia" w:ascii="宋体" w:hAnsi="宋体" w:cs="宋体"/>
          <w:color w:val="auto"/>
          <w:kern w:val="0"/>
          <w:sz w:val="24"/>
          <w:szCs w:val="24"/>
          <w:highlight w:val="none"/>
          <w:u w:val="single"/>
          <w:lang w:eastAsia="zh-CN"/>
        </w:rPr>
        <w:t>建融建设管理集团有限责任公司</w:t>
      </w:r>
      <w:r>
        <w:rPr>
          <w:rFonts w:hint="eastAsia" w:ascii="宋体" w:hAnsi="宋体" w:eastAsia="宋体" w:cs="宋体"/>
          <w:color w:val="auto"/>
          <w:kern w:val="0"/>
          <w:sz w:val="24"/>
          <w:szCs w:val="24"/>
          <w:highlight w:val="none"/>
          <w:u w:val="single"/>
          <w:lang w:eastAsia="zh-CN"/>
        </w:rPr>
        <w:t xml:space="preserve"> </w:t>
      </w:r>
      <w:r>
        <w:rPr>
          <w:rFonts w:hint="eastAsia" w:ascii="宋体" w:hAnsi="宋体" w:eastAsia="宋体" w:cs="宋体"/>
          <w:color w:val="auto"/>
          <w:kern w:val="0"/>
          <w:sz w:val="24"/>
          <w:szCs w:val="24"/>
          <w:highlight w:val="none"/>
        </w:rPr>
        <w:t>派出，现场监督人员（若有）可由有关方面派出。</w:t>
      </w:r>
    </w:p>
    <w:p>
      <w:pPr>
        <w:widowControl/>
        <w:spacing w:before="75" w:after="75"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11.3参加现场开标会的投标人应签到。</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11.4开标会应遵守下列规定：</w:t>
      </w:r>
    </w:p>
    <w:p>
      <w:pPr>
        <w:pStyle w:val="18"/>
        <w:spacing w:before="75" w:after="75"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（1）首先由主持人宣布开标会须知，然后由投标人代表对投标文件的密封情况进行检查，经确认无误后，由工作人员对密封的投标文件当众拆封。</w:t>
      </w:r>
    </w:p>
    <w:p>
      <w:pPr>
        <w:pStyle w:val="18"/>
        <w:spacing w:before="75" w:after="75"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唱标时，唱标人将依次宣布“投标人名称”、“各投标人关于投标文件补充、修改或撤回的书面通知（若有）”、“各投标人的投标报价”和招标文件规定的需要宣布的其他内容（包括但不限于：开标一览表中的内容、唱标人认为需要宣布的内容等）。</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（3）记录人对唱标人宣布的内容作开标记录。</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4）唱标结束后，投标人代表应对开标记录进行签字确认。投标人代表的签字确认，视为投标人对开标过程和开标记录予以认可。投标人代表拒绝签字确认且无正当理由，亦视为投标人对开标过程和开标记录予以认可。</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（5）投标人代表对开标过程和开标记录有疑义，以及认为采购人（采购代理机构）相关工作人员有需要回避情形的，应当场提出询问或回避申请。否则，视为投标人对开标过程和开标记录予以认可。</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（6）若投标人未参加开标会（包括但不限于投标人派出的人员不是投标人代表），视同其对开标过程和开标记录予以认可。</w:t>
      </w:r>
    </w:p>
    <w:p>
      <w:pPr>
        <w:pStyle w:val="18"/>
        <w:spacing w:before="75" w:after="75" w:line="360" w:lineRule="auto"/>
        <w:ind w:firstLine="480"/>
        <w:rPr>
          <w:rFonts w:hint="eastAsia" w:ascii="宋体" w:hAnsi="宋体" w:eastAsia="宋体" w:cs="宋体"/>
          <w:color w:val="auto"/>
          <w:highlight w:val="none"/>
        </w:rPr>
      </w:pPr>
      <w:r>
        <w:rPr>
          <w:rStyle w:val="25"/>
          <w:rFonts w:hint="eastAsia" w:ascii="宋体" w:hAnsi="宋体" w:eastAsia="宋体" w:cs="宋体"/>
          <w:color w:val="auto"/>
          <w:highlight w:val="none"/>
        </w:rPr>
        <w:t>※若出现本章第11.4条第（4）、（5）、（6）款规定情形之一</w:t>
      </w:r>
      <w:r>
        <w:rPr>
          <w:rFonts w:hint="eastAsia" w:ascii="宋体" w:hAnsi="宋体" w:eastAsia="宋体" w:cs="宋体"/>
          <w:color w:val="auto"/>
          <w:highlight w:val="none"/>
        </w:rPr>
        <w:t>，</w:t>
      </w:r>
      <w:r>
        <w:rPr>
          <w:rStyle w:val="25"/>
          <w:rFonts w:hint="eastAsia" w:ascii="宋体" w:hAnsi="宋体" w:eastAsia="宋体" w:cs="宋体"/>
          <w:color w:val="auto"/>
          <w:highlight w:val="none"/>
        </w:rPr>
        <w:t>则投标人不得在开标会后就开标过程和开标记录涉及或可能涉及的有关事由（包括但不限于：“投标报价”、“投标文件的格式”、“投标文件的提交”、“投标文件的补充、修改或撤回”等）向</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Style w:val="25"/>
          <w:rFonts w:hint="eastAsia" w:ascii="宋体" w:hAnsi="宋体" w:eastAsia="宋体" w:cs="宋体"/>
          <w:color w:val="auto"/>
          <w:highlight w:val="none"/>
        </w:rPr>
        <w:t>提出任何疑义或要求（包括质疑）。</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11.5投标截止时间后，参加投标的投标人不足三家的，不进行开标。同时，本次采购活动结束，</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将依法组织后续采购活动（包括但不限于：重新招标、采用其他方式采购等）。</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rPr>
        <w:t>11.6投标截止时间后撤销投标的处理</w:t>
      </w:r>
      <w:r>
        <w:rPr>
          <w:rFonts w:hint="eastAsia" w:ascii="宋体" w:hAnsi="宋体" w:eastAsia="宋体" w:cs="宋体"/>
          <w:color w:val="auto"/>
          <w:kern w:val="0"/>
          <w:sz w:val="24"/>
          <w:szCs w:val="24"/>
          <w:highlight w:val="none"/>
        </w:rPr>
        <w:br w:type="textWrapping"/>
      </w:r>
      <w:r>
        <w:rPr>
          <w:rFonts w:hint="eastAsia" w:ascii="宋体" w:hAnsi="宋体" w:eastAsia="宋体" w:cs="宋体"/>
          <w:color w:val="auto"/>
          <w:kern w:val="0"/>
          <w:sz w:val="24"/>
          <w:szCs w:val="24"/>
          <w:highlight w:val="none"/>
        </w:rPr>
        <w:t>  投标截止时间后，投标人在投标有效期内撤销投标的，其撤销投标的行为无效。   </w:t>
      </w:r>
    </w:p>
    <w:p>
      <w:pPr>
        <w:pStyle w:val="18"/>
        <w:spacing w:before="75" w:after="75" w:line="360" w:lineRule="auto"/>
        <w:jc w:val="center"/>
        <w:rPr>
          <w:rFonts w:hint="eastAsia" w:ascii="宋体" w:hAnsi="宋体" w:eastAsia="宋体" w:cs="宋体"/>
          <w:color w:val="auto"/>
          <w:highlight w:val="none"/>
        </w:rPr>
      </w:pPr>
      <w:r>
        <w:rPr>
          <w:rStyle w:val="25"/>
          <w:rFonts w:hint="eastAsia" w:ascii="宋体" w:hAnsi="宋体" w:eastAsia="宋体" w:cs="宋体"/>
          <w:color w:val="auto"/>
          <w:highlight w:val="none"/>
        </w:rPr>
        <w:t>六、中标与政府采购合同</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12、中标</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12.1本项目推荐的中标候选人家数：详见招标文件第二章。</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12.2本项目中标人的确定：详见招标文件第二章。</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12.3中标公告</w:t>
      </w:r>
    </w:p>
    <w:p>
      <w:pPr>
        <w:widowControl/>
        <w:spacing w:before="75" w:after="75"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（1）中标人确定之日起2个工作日内，</w:t>
      </w:r>
      <w:r>
        <w:rPr>
          <w:rFonts w:hint="eastAsia" w:ascii="宋体" w:hAnsi="宋体" w:cs="宋体"/>
          <w:color w:val="auto"/>
          <w:kern w:val="0"/>
          <w:sz w:val="24"/>
          <w:szCs w:val="24"/>
          <w:highlight w:val="none"/>
          <w:u w:val="single"/>
          <w:lang w:eastAsia="zh-CN"/>
        </w:rPr>
        <w:t>建融建设管理集团有限责任公司</w:t>
      </w:r>
      <w:r>
        <w:rPr>
          <w:rFonts w:hint="eastAsia" w:ascii="宋体" w:hAnsi="宋体" w:eastAsia="宋体" w:cs="宋体"/>
          <w:color w:val="auto"/>
          <w:kern w:val="0"/>
          <w:sz w:val="24"/>
          <w:szCs w:val="24"/>
          <w:highlight w:val="none"/>
          <w:u w:val="single"/>
          <w:lang w:eastAsia="zh-CN"/>
        </w:rPr>
        <w:t xml:space="preserve"> </w:t>
      </w:r>
      <w:r>
        <w:rPr>
          <w:rFonts w:hint="eastAsia" w:ascii="宋体" w:hAnsi="宋体" w:eastAsia="宋体" w:cs="宋体"/>
          <w:color w:val="auto"/>
          <w:kern w:val="0"/>
          <w:sz w:val="24"/>
          <w:szCs w:val="24"/>
          <w:highlight w:val="none"/>
        </w:rPr>
        <w:t>将在招标文件载明的指定媒体以中标公告的形式发布中标结果。</w:t>
      </w:r>
    </w:p>
    <w:p>
      <w:pPr>
        <w:widowControl/>
        <w:spacing w:before="75" w:after="75"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（2）中标公告的公告期限为1个工作日。</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12.4中标通知书</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（1）中标公告发布的同时，</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将向中标人发出中标通知书。</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（2）中标通知书发出后，采购人不得违法改变中标结果，中标人无正当理由不得放弃中标。</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13、政府采购合同</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13.1签订政府采购合同应遵守政府采购法及实施条例的规定，不得对招标文件确定的事项和中标人的投标文件作实质性修改。采购人不得向中标人提出任何不合理的要求作为政府采购合同的签订条件。</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13.2签订时限：</w:t>
      </w:r>
      <w:r>
        <w:rPr>
          <w:rFonts w:hint="eastAsia" w:ascii="宋体" w:hAnsi="宋体" w:eastAsia="宋体" w:cs="宋体"/>
          <w:b/>
          <w:bCs/>
          <w:color w:val="auto"/>
          <w:highlight w:val="none"/>
        </w:rPr>
        <w:t>自中标通知书发出之日起</w:t>
      </w:r>
      <w:r>
        <w:rPr>
          <w:rFonts w:hint="eastAsia" w:ascii="宋体" w:hAnsi="宋体" w:cs="宋体"/>
          <w:b/>
          <w:bCs/>
          <w:color w:val="auto"/>
          <w:highlight w:val="none"/>
          <w:lang w:val="en-US" w:eastAsia="zh-CN"/>
        </w:rPr>
        <w:t>7</w:t>
      </w:r>
      <w:r>
        <w:rPr>
          <w:rFonts w:hint="eastAsia" w:ascii="宋体" w:hAnsi="宋体" w:eastAsia="宋体" w:cs="宋体"/>
          <w:b/>
          <w:bCs/>
          <w:color w:val="auto"/>
          <w:highlight w:val="none"/>
        </w:rPr>
        <w:t>个</w:t>
      </w:r>
      <w:r>
        <w:rPr>
          <w:rFonts w:hint="eastAsia" w:ascii="宋体" w:hAnsi="宋体" w:cs="宋体"/>
          <w:b/>
          <w:bCs/>
          <w:color w:val="auto"/>
          <w:highlight w:val="none"/>
          <w:lang w:eastAsia="zh-CN"/>
        </w:rPr>
        <w:t>工作日</w:t>
      </w:r>
      <w:r>
        <w:rPr>
          <w:rFonts w:hint="eastAsia" w:ascii="宋体" w:hAnsi="宋体" w:eastAsia="宋体" w:cs="宋体"/>
          <w:b/>
          <w:bCs/>
          <w:color w:val="auto"/>
          <w:highlight w:val="none"/>
        </w:rPr>
        <w:t>内。</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13.3政府采购合同的履行、违约责任和解决争议的方法等适用</w:t>
      </w:r>
      <w:r>
        <w:rPr>
          <w:rFonts w:hint="eastAsia" w:ascii="宋体" w:hAnsi="宋体" w:eastAsia="宋体" w:cs="宋体"/>
          <w:color w:val="auto"/>
          <w:kern w:val="0"/>
          <w:sz w:val="24"/>
          <w:szCs w:val="24"/>
          <w:highlight w:val="none"/>
        </w:rPr>
        <w:t>民法典</w:t>
      </w:r>
      <w:r>
        <w:rPr>
          <w:rFonts w:hint="eastAsia" w:ascii="宋体" w:hAnsi="宋体" w:eastAsia="宋体" w:cs="宋体"/>
          <w:color w:val="auto"/>
          <w:highlight w:val="none"/>
        </w:rPr>
        <w:t>。</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13.4采购人与中标人应根据政府采购合同的约定依法履行合同义务。</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13.5政府采购合同履行过程中，采购人若需追加与合同标的相同的货物或服务，则追加采购金额不得超过原合同采购金额的10%。</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13.6中标人在政府采购合同履行过程中应遵守有关法律、法规和规章的强制性规定（即使前述强制性规定有可能在招标文件中未予列明）。</w:t>
      </w:r>
    </w:p>
    <w:p>
      <w:pPr>
        <w:pStyle w:val="18"/>
        <w:spacing w:before="75" w:after="75" w:line="360" w:lineRule="auto"/>
        <w:rPr>
          <w:rFonts w:hint="eastAsia" w:ascii="宋体" w:hAnsi="宋体" w:eastAsia="宋体" w:cs="宋体"/>
          <w:color w:val="auto"/>
          <w:highlight w:val="none"/>
        </w:rPr>
      </w:pPr>
    </w:p>
    <w:p>
      <w:pPr>
        <w:pStyle w:val="18"/>
        <w:spacing w:before="75" w:after="75" w:line="360" w:lineRule="auto"/>
        <w:jc w:val="center"/>
        <w:rPr>
          <w:rFonts w:hint="eastAsia" w:ascii="宋体" w:hAnsi="宋体" w:eastAsia="宋体" w:cs="宋体"/>
          <w:color w:val="auto"/>
          <w:highlight w:val="none"/>
        </w:rPr>
      </w:pPr>
      <w:r>
        <w:rPr>
          <w:rStyle w:val="25"/>
          <w:rFonts w:hint="eastAsia" w:ascii="宋体" w:hAnsi="宋体" w:eastAsia="宋体" w:cs="宋体"/>
          <w:color w:val="auto"/>
          <w:highlight w:val="none"/>
        </w:rPr>
        <w:t>七、询问、质疑与投诉</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14、询问</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14.1潜在投标人或投标人对本次采购活动的有关事项若有疑问，可向</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提出询问，</w:t>
      </w:r>
      <w:r>
        <w:rPr>
          <w:rFonts w:hint="eastAsia" w:ascii="宋体" w:hAnsi="宋体" w:cs="宋体"/>
          <w:color w:val="auto"/>
          <w:highlight w:val="none"/>
          <w:lang w:eastAsia="zh-CN"/>
        </w:rPr>
        <w:t>建融建设管理集团有限责任公司</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将按照政府采购法及实施条例的有关规定进行答复。</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15、质疑</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15.1</w:t>
      </w:r>
      <w:r>
        <w:rPr>
          <w:rFonts w:hint="eastAsia" w:ascii="宋体" w:hAnsi="宋体" w:eastAsia="宋体" w:cs="宋体"/>
          <w:color w:val="auto"/>
          <w:kern w:val="0"/>
          <w:sz w:val="24"/>
          <w:szCs w:val="24"/>
          <w:highlight w:val="none"/>
        </w:rPr>
        <w:t>针对同一采购程序环节的质疑应在政府采购法及实施条例的时限内一次性提出，对一个项目的不同采购包提出质疑的，应当将各采购包质疑事项集中在一份质疑函中提出，并同时符合下列条件：</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（1）对招标文件提出质疑的，质疑人应为潜在投标人，且两者的身份、名称等均应保持一致。对采购过程、结果提出质疑的，质疑人应为投标人，且两者的身份、名称等均应保持一致。</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（2）质疑人应按照招标文件第二章规定方式提交质疑函。</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（3）质疑函应包括下列主要内容：</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①质疑人的基本信息，至少包括：全称、地址、邮政编码等；</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②所质疑项目的基本信息，至少包括：</w:t>
      </w:r>
      <w:r>
        <w:rPr>
          <w:rFonts w:hint="eastAsia" w:ascii="宋体" w:hAnsi="宋体" w:eastAsia="宋体" w:cs="宋体"/>
          <w:color w:val="auto"/>
          <w:kern w:val="0"/>
          <w:sz w:val="24"/>
          <w:highlight w:val="none"/>
          <w:lang w:eastAsia="zh-CN"/>
        </w:rPr>
        <w:t>项目</w:t>
      </w:r>
      <w:r>
        <w:rPr>
          <w:rFonts w:hint="eastAsia" w:ascii="宋体" w:hAnsi="宋体" w:eastAsia="宋体" w:cs="宋体"/>
          <w:color w:val="auto"/>
          <w:kern w:val="0"/>
          <w:sz w:val="24"/>
          <w:highlight w:val="none"/>
        </w:rPr>
        <w:t>编号、项目名称等；</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③所质疑的具体事项（以下简称：“质疑事项”）；</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④针对质疑事项提出的明确请求，前述明确请求指质疑人提出质疑的目的以及希望</w:t>
      </w:r>
      <w:r>
        <w:rPr>
          <w:rFonts w:hint="eastAsia" w:ascii="宋体" w:hAnsi="宋体" w:cs="宋体"/>
          <w:color w:val="auto"/>
          <w:kern w:val="0"/>
          <w:sz w:val="24"/>
          <w:highlight w:val="none"/>
          <w:lang w:eastAsia="zh-CN"/>
        </w:rPr>
        <w:t>建融建设管理集团有限责任公司</w:t>
      </w:r>
      <w:r>
        <w:rPr>
          <w:rFonts w:hint="eastAsia" w:ascii="宋体" w:hAnsi="宋体" w:eastAsia="宋体" w:cs="宋体"/>
          <w:color w:val="auto"/>
          <w:kern w:val="0"/>
          <w:sz w:val="24"/>
          <w:highlight w:val="none"/>
          <w:lang w:eastAsia="zh-CN"/>
        </w:rPr>
        <w:t xml:space="preserve"> </w:t>
      </w:r>
      <w:r>
        <w:rPr>
          <w:rFonts w:hint="eastAsia" w:ascii="宋体" w:hAnsi="宋体" w:eastAsia="宋体" w:cs="宋体"/>
          <w:color w:val="auto"/>
          <w:kern w:val="0"/>
          <w:sz w:val="24"/>
          <w:highlight w:val="none"/>
        </w:rPr>
        <w:t>对其质疑作出的处理结果，如：暂停招标投标活动、修改招标文件、停止或纠正违法违规行为、中标结果无效、废标、重新招标等；</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⑤针对质疑事项导致质疑人自身权益受到损害的必要证明材料，至少包括：</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a.质疑人代表的身份证明材料：</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a2若本项目接受自然人投标且质疑人为自然人的，提供本人的身份证复印件。</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b.其他证明材料（即事实依据和必要的法律依据）包括但不限于下列材料：</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b1所质疑的具体事项是与自已有利害关系的证明材料；</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b2质疑函所述事实存在的证明材料，如：采购文件、采购过程或中标结果违法违规或不符合采购文件要求等证明材料；</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b3依法应终止采购程序的证明材料；</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b4应重新采购的证明材料；</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b5采购文件、采购过程或中标、成交结果损害自已合法权益的证明材料等；</w:t>
      </w:r>
    </w:p>
    <w:p>
      <w:pPr>
        <w:widowControl/>
        <w:spacing w:before="58" w:after="58"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Fonts w:hint="eastAsia" w:ascii="宋体" w:hAnsi="宋体" w:eastAsia="宋体" w:cs="宋体"/>
          <w:b/>
          <w:bCs/>
          <w:color w:val="auto"/>
          <w:kern w:val="0"/>
          <w:sz w:val="24"/>
          <w:highlight w:val="none"/>
        </w:rPr>
        <w:t>视为无效</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rPr>
        <w:br w:type="textWrapping"/>
      </w:r>
      <w:r>
        <w:rPr>
          <w:rFonts w:hint="eastAsia" w:ascii="宋体" w:hAnsi="宋体" w:eastAsia="宋体" w:cs="宋体"/>
          <w:color w:val="auto"/>
          <w:kern w:val="0"/>
          <w:sz w:val="24"/>
          <w:highlight w:val="none"/>
        </w:rPr>
        <w:t>   ⑥质疑人代表及其联系方法的信息，至少包括：姓名、手机、电子信箱、邮寄地址等。</w:t>
      </w:r>
      <w:r>
        <w:rPr>
          <w:rFonts w:hint="eastAsia" w:ascii="宋体" w:hAnsi="宋体" w:eastAsia="宋体" w:cs="宋体"/>
          <w:color w:val="auto"/>
          <w:kern w:val="0"/>
          <w:sz w:val="24"/>
          <w:highlight w:val="none"/>
        </w:rPr>
        <w:br w:type="textWrapping"/>
      </w:r>
      <w:r>
        <w:rPr>
          <w:rFonts w:hint="eastAsia" w:ascii="宋体" w:hAnsi="宋体" w:eastAsia="宋体" w:cs="宋体"/>
          <w:color w:val="auto"/>
          <w:kern w:val="0"/>
          <w:sz w:val="24"/>
          <w:highlight w:val="none"/>
        </w:rPr>
        <w:t>   ⑦提出质疑的日期。</w:t>
      </w:r>
    </w:p>
    <w:p>
      <w:pPr>
        <w:widowControl/>
        <w:spacing w:before="100" w:beforeAutospacing="1" w:after="100" w:afterAutospacing="1" w:line="360" w:lineRule="auto"/>
        <w:ind w:firstLine="369"/>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※质疑人为法人或其他组织的，质疑函应由单位负责人或委托代理人签字或盖章，并加盖投标人的单位公章。质疑人为自然人的，质疑函应由本人签字。</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15.2对不符合本章第15.1条规定的质疑，将按照下列规定进行处理：</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（1）不符合其中第（1）、（2）条规定的，书面告知质疑人不予受理及其理由。</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（2）不符合其中第（3）条规定的，书面告知质疑人修改、补充后在规定时限内重新提交质疑函。</w:t>
      </w:r>
    </w:p>
    <w:p>
      <w:pPr>
        <w:widowControl/>
        <w:spacing w:before="75" w:after="75" w:line="360" w:lineRule="auto"/>
        <w:jc w:val="left"/>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rPr>
        <w:t>15.3对符合本章第15.1条规定的质疑，将按照政府采购法及实施条例、政府采购质疑和投诉办法的有关规定进行答复。</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15.4招标文件的质疑：详见招标文件第二章。</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16、投诉</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16.2投诉应有明确的请求和必要的证明材料，投诉的事项不得超出已质疑事项的范围。</w:t>
      </w:r>
    </w:p>
    <w:p>
      <w:pPr>
        <w:pStyle w:val="18"/>
        <w:spacing w:before="75" w:after="75" w:line="360" w:lineRule="auto"/>
        <w:rPr>
          <w:rFonts w:hint="eastAsia" w:ascii="宋体" w:hAnsi="宋体" w:eastAsia="宋体" w:cs="宋体"/>
          <w:color w:val="auto"/>
          <w:highlight w:val="none"/>
        </w:rPr>
      </w:pPr>
    </w:p>
    <w:p>
      <w:pPr>
        <w:pStyle w:val="18"/>
        <w:spacing w:before="75" w:after="75" w:line="360" w:lineRule="auto"/>
        <w:jc w:val="center"/>
        <w:rPr>
          <w:rFonts w:hint="eastAsia" w:ascii="宋体" w:hAnsi="宋体" w:eastAsia="宋体" w:cs="宋体"/>
          <w:color w:val="auto"/>
          <w:highlight w:val="none"/>
        </w:rPr>
      </w:pPr>
      <w:r>
        <w:rPr>
          <w:rStyle w:val="25"/>
          <w:rFonts w:hint="eastAsia" w:ascii="宋体" w:hAnsi="宋体" w:eastAsia="宋体" w:cs="宋体"/>
          <w:color w:val="auto"/>
          <w:highlight w:val="none"/>
        </w:rPr>
        <w:t>八、政府采购政策</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17、政府采购政策由财政部根据国家的经济和社会发展政策并会同国家有关部委制定，包括但不限于下列具体政策要求：</w:t>
      </w:r>
    </w:p>
    <w:p>
      <w:pPr>
        <w:pStyle w:val="18"/>
        <w:spacing w:before="75" w:after="75" w:line="360" w:lineRule="auto"/>
        <w:rPr>
          <w:rFonts w:hint="eastAsia" w:ascii="宋体" w:hAnsi="宋体" w:eastAsia="宋体" w:cs="宋体"/>
          <w:color w:val="auto"/>
          <w:highlight w:val="none"/>
        </w:rPr>
      </w:pPr>
      <w:r>
        <w:rPr>
          <w:rFonts w:hint="eastAsia" w:ascii="宋体" w:hAnsi="宋体" w:eastAsia="宋体" w:cs="宋体"/>
          <w:color w:val="auto"/>
          <w:highlight w:val="none"/>
        </w:rPr>
        <w:t>17.1进口产品指通过中国海关报关验放进入中国境内且产自关境外的产品，其中：</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（2）凡在海关特殊监管区域内企业生产或加工（包括从境外进口料件）销往境内其他地区的产品，不作为政府采购项下进口产品。</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（3）对从境外进入海关特殊监管区域，再经办理报关手续后从海关特殊监管区进入境内其他地区的产品，认定为进口产品。</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（4）招标文件列明不允许或未列明允许进口产品参加投标的，均视为拒绝进口产品参加投标。</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17.3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17.4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（1）中小企业指符合下列条件的中型、小型、微型企业：</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②符合中小企业划分标准的个体工商户，在政府采购活动中视同中小企业。</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（2）在政府采购活动中，供应商提供的货物、工程或者服务符合下列情形的，享受本办法规定的中小企业扶持政策：</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①在货物采购项目中，货物由中小企业制造，即货物由中小企业生产且使用该中小企业商号或者注册商标；</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②在工程采购项目中，工程由中小企业承建，即工程施工单位为中小企业；</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③在服务采购项目中，服务由中小企业承接，即提供服务的人员为中小企业依照《中华人民共和国劳动合同法》 订立劳动合同的从业人员。</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 xml:space="preserve">在货物采购项目中，供应商提供的货物既有中小企业制造货物，也有大型企业制造货物的，不享受本办法规定的中小企业扶持政策。 </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以联合体形式参加政府采购活动，联合体各方均为中小企业的，联合体视同中小企业。其中，联合体各方均为小微企业的，联合体视同小微企业。</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①监狱企业参加采购活动时，应提供由省级以上监狱管理局、戒毒管理局（含新疆生产建设兵团）出具的属于监狱企业的证明文件。</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②监狱企业视同小型、微型企业。</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（4）残疾人福利性单位指同时符合下列条件的单位：</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①安置的残疾人占本单位在职职工人数的比例不低于25%（含25%），并且安置的残疾人人数不少于10人（含10人）；</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②依法与安置的每位残疾人签订了一年以上（含一年）的劳动合同或服务协议；</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③为安置的每位残疾人按月足额缴纳了基本养老保险、基本医疗保险、失业保险、工伤保险和生育保险等社会保险费；</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④通过银行等金融机构向安置的每位残疾人，按月支付了不低于单位所在区县适用的经省级人民政府批准的月最低工资标准的工资；</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⑤提供本单位制造的货物、承担的工程或服务，或提供其他残疾人福利性单位制造的货物（不包括使用非残疾人福利性单位注册商标的货物）。</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17.5信用记录指由财政部确定的有关网站提供的相关主体信用信息。信用记录的查询及使用应符合财政部文件（财库[2016]125号）规定。</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17.6为落实政府采购政策需满足的要求：详见招标文件第一章。</w:t>
      </w:r>
    </w:p>
    <w:p>
      <w:pPr>
        <w:widowControl/>
        <w:spacing w:before="75" w:after="75" w:line="360" w:lineRule="auto"/>
        <w:jc w:val="left"/>
        <w:rPr>
          <w:rFonts w:hint="eastAsia" w:ascii="宋体" w:hAnsi="宋体" w:eastAsia="宋体" w:cs="宋体"/>
          <w:b/>
          <w:color w:val="auto"/>
          <w:sz w:val="24"/>
          <w:highlight w:val="none"/>
        </w:rPr>
      </w:pPr>
      <w:r>
        <w:rPr>
          <w:rFonts w:hint="eastAsia" w:ascii="宋体" w:hAnsi="宋体" w:eastAsia="宋体" w:cs="宋体"/>
          <w:color w:val="auto"/>
          <w:kern w:val="0"/>
          <w:sz w:val="24"/>
          <w:szCs w:val="24"/>
          <w:highlight w:val="none"/>
        </w:rPr>
        <w:t> </w:t>
      </w:r>
    </w:p>
    <w:p>
      <w:pPr>
        <w:pStyle w:val="18"/>
        <w:spacing w:before="75" w:after="75" w:line="360" w:lineRule="auto"/>
        <w:jc w:val="center"/>
        <w:rPr>
          <w:rFonts w:hint="eastAsia" w:ascii="宋体" w:hAnsi="宋体" w:eastAsia="宋体" w:cs="宋体"/>
          <w:color w:val="auto"/>
          <w:highlight w:val="none"/>
        </w:rPr>
      </w:pPr>
      <w:r>
        <w:rPr>
          <w:rStyle w:val="25"/>
          <w:rFonts w:hint="eastAsia" w:ascii="宋体" w:hAnsi="宋体" w:eastAsia="宋体" w:cs="宋体"/>
          <w:color w:val="auto"/>
          <w:highlight w:val="none"/>
        </w:rPr>
        <w:t>九、本项目的有关信息</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18、本项目的有关信息，包括但不限于：招标公告、更正公告（若有）、招标文件、招标文件的澄清或修改（若有）、中标公告、终止公告（若有）、废标公告（若有）等都将在招标文件载明的指定媒体发布。</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18.1指定媒体：详见招标文件第二章。</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18.2本项目的潜在投标人或投标人应随时关注指定媒体，否则产生不利后果由其自行承担。</w:t>
      </w:r>
    </w:p>
    <w:p>
      <w:pPr>
        <w:widowControl/>
        <w:spacing w:after="150" w:line="360" w:lineRule="auto"/>
        <w:jc w:val="center"/>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十、其他事项</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19、其他事项：详见招标文件第二章。</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18"/>
        <w:spacing w:before="75" w:after="75" w:line="360" w:lineRule="auto"/>
        <w:ind w:firstLine="480"/>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rPr>
        <w:t> 19.2其他：详见招标文件第二章。</w:t>
      </w:r>
    </w:p>
    <w:p>
      <w:pPr>
        <w:pStyle w:val="18"/>
        <w:spacing w:before="75" w:after="75" w:line="360" w:lineRule="auto"/>
        <w:jc w:val="center"/>
        <w:rPr>
          <w:rFonts w:hint="eastAsia" w:ascii="宋体" w:hAnsi="宋体" w:eastAsia="宋体" w:cs="宋体"/>
          <w:color w:val="auto"/>
        </w:rPr>
      </w:pPr>
      <w:r>
        <w:rPr>
          <w:rStyle w:val="25"/>
          <w:rFonts w:hint="eastAsia" w:ascii="宋体" w:hAnsi="宋体" w:eastAsia="宋体" w:cs="宋体"/>
          <w:color w:val="auto"/>
          <w:sz w:val="32"/>
          <w:szCs w:val="32"/>
        </w:rPr>
        <w:t>第四章   资格审查与评标</w:t>
      </w:r>
    </w:p>
    <w:p>
      <w:pPr>
        <w:pStyle w:val="18"/>
        <w:spacing w:before="75" w:after="75" w:line="360" w:lineRule="auto"/>
        <w:jc w:val="center"/>
        <w:rPr>
          <w:rFonts w:hint="eastAsia" w:ascii="宋体" w:hAnsi="宋体" w:eastAsia="宋体" w:cs="宋体"/>
          <w:color w:val="auto"/>
        </w:rPr>
      </w:pPr>
      <w:r>
        <w:rPr>
          <w:rStyle w:val="25"/>
          <w:rFonts w:hint="eastAsia" w:ascii="宋体" w:hAnsi="宋体" w:eastAsia="宋体" w:cs="宋体"/>
          <w:color w:val="auto"/>
        </w:rPr>
        <w:t>一、资格审查</w:t>
      </w:r>
    </w:p>
    <w:p>
      <w:pPr>
        <w:pStyle w:val="18"/>
        <w:spacing w:line="360" w:lineRule="auto"/>
        <w:rPr>
          <w:rFonts w:hint="eastAsia" w:ascii="宋体" w:hAnsi="宋体" w:eastAsia="宋体" w:cs="宋体"/>
          <w:color w:val="auto"/>
        </w:rPr>
      </w:pPr>
      <w:r>
        <w:rPr>
          <w:rFonts w:hint="eastAsia" w:ascii="宋体" w:hAnsi="宋体" w:eastAsia="宋体" w:cs="宋体"/>
          <w:color w:val="auto"/>
        </w:rPr>
        <w:t>1、开标结束后，</w:t>
      </w:r>
      <w:r>
        <w:rPr>
          <w:rFonts w:hint="eastAsia" w:ascii="宋体" w:hAnsi="宋体" w:cs="宋体"/>
          <w:color w:val="auto"/>
          <w:u w:val="single"/>
          <w:lang w:eastAsia="zh-CN"/>
        </w:rPr>
        <w:t>建融建设管理集团有限责任公司</w:t>
      </w:r>
      <w:r>
        <w:rPr>
          <w:rFonts w:hint="eastAsia" w:ascii="宋体" w:hAnsi="宋体" w:eastAsia="宋体" w:cs="宋体"/>
          <w:color w:val="auto"/>
          <w:u w:val="single"/>
          <w:lang w:eastAsia="zh-CN"/>
        </w:rPr>
        <w:t xml:space="preserve"> </w:t>
      </w:r>
      <w:r>
        <w:rPr>
          <w:rFonts w:hint="eastAsia" w:ascii="宋体" w:hAnsi="宋体" w:eastAsia="宋体" w:cs="宋体"/>
          <w:color w:val="auto"/>
        </w:rPr>
        <w:t>负责资格审查小组的组建及资格审查工作的组织。</w:t>
      </w:r>
    </w:p>
    <w:p>
      <w:pPr>
        <w:pStyle w:val="18"/>
        <w:spacing w:line="360" w:lineRule="auto"/>
        <w:rPr>
          <w:rFonts w:ascii="宋体" w:hAnsi="宋体"/>
          <w:color w:val="auto"/>
          <w:highlight w:val="none"/>
        </w:rPr>
      </w:pPr>
      <w:r>
        <w:rPr>
          <w:rFonts w:hint="eastAsia" w:ascii="宋体" w:hAnsi="宋体"/>
          <w:color w:val="auto"/>
          <w:highlight w:val="none"/>
          <w:lang w:val="en-US" w:eastAsia="zh-CN"/>
        </w:rPr>
        <w:t>1.1</w:t>
      </w:r>
      <w:r>
        <w:rPr>
          <w:rFonts w:ascii="宋体" w:hAnsi="宋体"/>
          <w:color w:val="auto"/>
          <w:highlight w:val="none"/>
        </w:rPr>
        <w:t>资格审查小组由</w:t>
      </w:r>
      <w:r>
        <w:rPr>
          <w:color w:val="auto"/>
          <w:highlight w:val="none"/>
        </w:rPr>
        <w:t>3</w:t>
      </w:r>
      <w:r>
        <w:rPr>
          <w:rFonts w:ascii="宋体" w:hAnsi="宋体"/>
          <w:color w:val="auto"/>
          <w:highlight w:val="none"/>
        </w:rPr>
        <w:t>人组成，并负责具体审查事务，其中：由采购人派出的采购人代表至少</w:t>
      </w:r>
      <w:r>
        <w:rPr>
          <w:rFonts w:ascii="宋体" w:hAnsi="宋体"/>
          <w:color w:val="auto"/>
          <w:highlight w:val="none"/>
          <w:u w:val="single"/>
        </w:rPr>
        <w:t>1</w:t>
      </w:r>
      <w:r>
        <w:rPr>
          <w:rFonts w:ascii="宋体" w:hAnsi="宋体"/>
          <w:color w:val="auto"/>
          <w:highlight w:val="none"/>
        </w:rPr>
        <w:t>人，由</w:t>
      </w:r>
      <w:r>
        <w:rPr>
          <w:rFonts w:hint="eastAsia" w:ascii="宋体" w:hAnsi="宋体" w:cs="宋体"/>
          <w:color w:val="auto"/>
          <w:u w:val="single"/>
          <w:lang w:eastAsia="zh-CN"/>
        </w:rPr>
        <w:t>建融建设管理集团有限责任公司</w:t>
      </w:r>
      <w:r>
        <w:rPr>
          <w:rFonts w:ascii="宋体" w:hAnsi="宋体"/>
          <w:color w:val="auto"/>
          <w:highlight w:val="none"/>
        </w:rPr>
        <w:t>派出的工作人员至少</w:t>
      </w:r>
      <w:r>
        <w:rPr>
          <w:rFonts w:ascii="宋体" w:hAnsi="宋体"/>
          <w:color w:val="auto"/>
          <w:highlight w:val="none"/>
          <w:u w:val="single"/>
        </w:rPr>
        <w:t>1</w:t>
      </w:r>
      <w:r>
        <w:rPr>
          <w:rFonts w:ascii="宋体" w:hAnsi="宋体"/>
          <w:color w:val="auto"/>
          <w:highlight w:val="none"/>
        </w:rPr>
        <w:t>人，其余</w:t>
      </w:r>
      <w:r>
        <w:rPr>
          <w:rFonts w:ascii="宋体" w:hAnsi="宋体"/>
          <w:color w:val="auto"/>
          <w:highlight w:val="none"/>
          <w:u w:val="single"/>
        </w:rPr>
        <w:t>1</w:t>
      </w:r>
      <w:r>
        <w:rPr>
          <w:rFonts w:ascii="宋体" w:hAnsi="宋体"/>
          <w:color w:val="auto"/>
          <w:highlight w:val="none"/>
        </w:rPr>
        <w:t>人可为采购人代表或</w:t>
      </w:r>
      <w:r>
        <w:rPr>
          <w:rFonts w:hint="eastAsia" w:ascii="宋体" w:hAnsi="宋体" w:cs="宋体"/>
          <w:color w:val="auto"/>
          <w:u w:val="single"/>
          <w:lang w:eastAsia="zh-CN"/>
        </w:rPr>
        <w:t>建融建设管理集团有限责任公司</w:t>
      </w:r>
      <w:r>
        <w:rPr>
          <w:rFonts w:ascii="宋体" w:hAnsi="宋体"/>
          <w:color w:val="auto"/>
          <w:highlight w:val="none"/>
        </w:rPr>
        <w:t>的工作人员。</w:t>
      </w:r>
    </w:p>
    <w:p>
      <w:pPr>
        <w:pStyle w:val="18"/>
        <w:spacing w:line="360" w:lineRule="auto"/>
        <w:rPr>
          <w:rFonts w:hint="eastAsia" w:ascii="宋体" w:hAnsi="宋体" w:eastAsia="宋体" w:cs="宋体"/>
          <w:color w:val="auto"/>
        </w:rPr>
      </w:pPr>
      <w:r>
        <w:rPr>
          <w:rFonts w:hint="eastAsia" w:ascii="宋体" w:hAnsi="宋体" w:eastAsia="宋体" w:cs="宋体"/>
          <w:color w:val="auto"/>
        </w:rPr>
        <w:t>1.2资格审查的依据是招标文件和投标文件。</w:t>
      </w:r>
    </w:p>
    <w:p>
      <w:pPr>
        <w:pStyle w:val="18"/>
        <w:spacing w:line="360" w:lineRule="auto"/>
        <w:rPr>
          <w:rFonts w:hint="eastAsia" w:ascii="宋体" w:hAnsi="宋体" w:eastAsia="宋体" w:cs="宋体"/>
          <w:color w:val="auto"/>
        </w:rPr>
      </w:pPr>
      <w:r>
        <w:rPr>
          <w:rFonts w:hint="eastAsia" w:ascii="宋体" w:hAnsi="宋体" w:eastAsia="宋体" w:cs="宋体"/>
          <w:color w:val="auto"/>
        </w:rPr>
        <w:t>1.3资格审查的范围及内容：投标文件（资格及资信证明部分），具体如下：</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①“投标函”；</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②“投标人的资格及资信证明文件”</w:t>
      </w:r>
    </w:p>
    <w:p>
      <w:pPr>
        <w:widowControl/>
        <w:numPr>
          <w:ilvl w:val="0"/>
          <w:numId w:val="2"/>
        </w:numPr>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一般资格证明文件：</w:t>
      </w:r>
    </w:p>
    <w:tbl>
      <w:tblPr>
        <w:tblStyle w:val="21"/>
        <w:tblW w:w="9654"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2128"/>
        <w:gridCol w:w="752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rPr>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b/>
                <w:bCs/>
                <w:color w:val="auto"/>
              </w:rPr>
            </w:pPr>
            <w:r>
              <w:rPr>
                <w:rFonts w:ascii="宋体" w:hAnsi="宋体" w:eastAsia="宋体" w:cs="宋体"/>
                <w:b/>
                <w:bCs/>
                <w:color w:val="auto"/>
                <w:kern w:val="0"/>
                <w:sz w:val="24"/>
                <w:szCs w:val="24"/>
                <w:lang w:val="en-US" w:eastAsia="zh-CN" w:bidi="ar"/>
              </w:rPr>
              <w:t>明细</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b/>
                <w:bCs/>
                <w:color w:val="auto"/>
              </w:rPr>
            </w:pPr>
            <w:r>
              <w:rPr>
                <w:rFonts w:ascii="宋体" w:hAnsi="宋体" w:eastAsia="宋体" w:cs="宋体"/>
                <w:b/>
                <w:bCs/>
                <w:color w:val="auto"/>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（1）单位授权书</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投标人（自然人除外）：若投标人代表为单位授权的委托代理人，应提供本授权书；若投标人代表为单位负责人，应在此项下提交其身份证正反面复印件，可不提供本授权书。②投标人为自然人的，可不填写本授权书。</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（2）营业执照等证明文件</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（3）提供财务状况报告(财务报告、或资信证明）</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（4）依法缴纳税收证明材料</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①投标人提供的税收凭据复印件应符合下列规定： a.投标截止时间前（不含投标截止时间的当月）已依法缴纳税收的投标人，提供投标截止时间前六个月（不含投标截止时间的当月）中任一月份的税收凭据复印件。 b.投标截止时间的当月成立且已依法缴纳税收的投标人，提供投标截止时间当月的税收凭据复印件。 c.投标截止时间的当月成立但因税务机关原因导致其尚未依法缴纳税收的投标人，提供依法缴纳税收承诺书（格式自拟），该承诺书视同税收凭据。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（5）依法缴纳社会保障资金证明材料</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①投标人提供的社会保险凭据复印件应符合下列规定： a.投标截止时间前（不含投标截止时间的当月）已依法缴纳社会保障资金的投标人，提供投标截止时间前六个月（不含投标截止时间的当月）中任一月份的社会保险凭据复印件。 b.投标截止时间的当月成立且已依法缴纳社会保障资金的投标人，提供投标截止时间当月的社会保险凭据复印件。 c.投标截止时间的当月成立但因税务机关/社会保障资金管理机关原因导致其尚未依法缴纳社会保障资金的投标人，提供依法缴纳社会保障资金承诺书（格式自拟），该承诺书视同社会保险凭据。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（6）具备履行合同所必需设备和专业技术能力的声明函(若有)</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招标文件未要求投标人提供“具备履行合同所必需的设备和专业技术能力专项证明材料”的，投标人应提供本声明函。②招标文件要求投标人提供“具备履行合同所必需的设备和专业技术能力专项证明材料”的，投标人可不提供本声明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（7）参加采购活动前三年内在经营活动中没有重大违法记录的声明</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（8）信用记录查询结果</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信用记录查询的截止时点：信用记录查询的截止时点为本项目投标截止当日。②信用记录查询渠道：信用中国（www.creditchina.gov.cn）、中国政府采购网（www.ccgp.gov.cn）。③信用记录的查询：由资格审查小组通过上述网站查询并打印投标人的信用记录。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（9）中小企业声明函（以资格条件落实中小企业扶持政策时适用 ）</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投标人为监狱企业的，可不填写本声明函，根据其提供的由省级以上监狱管理局、戒毒管理局（含新疆生产建设兵团）出具的属于监狱企业的证明文件进行认定，监狱企业视同小型、微型企业。③投标人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212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（10）联合体协议（若有）</w:t>
            </w:r>
          </w:p>
        </w:tc>
        <w:tc>
          <w:tcPr>
            <w:tcW w:w="7526"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460" w:lineRule="exact"/>
              <w:jc w:val="left"/>
              <w:textAlignment w:val="auto"/>
              <w:rPr>
                <w:color w:val="auto"/>
              </w:rPr>
            </w:pPr>
            <w:r>
              <w:rPr>
                <w:rFonts w:ascii="宋体" w:hAnsi="宋体" w:eastAsia="宋体" w:cs="宋体"/>
                <w:color w:val="auto"/>
                <w:kern w:val="0"/>
                <w:sz w:val="24"/>
                <w:szCs w:val="24"/>
                <w:lang w:val="en-US" w:eastAsia="zh-CN" w:bidi="ar"/>
              </w:rPr>
              <w:t>①招标文件接受联合体投标且投标人为联合体的，投标人应提供本协议；否则无须提供。②本协议由委托代理人签字或盖章的，应按照招标文件第七章载明的格式提供“单位授权书”。</w:t>
            </w:r>
          </w:p>
        </w:tc>
      </w:tr>
    </w:tbl>
    <w:p>
      <w:pPr>
        <w:pStyle w:val="7"/>
        <w:spacing w:line="360" w:lineRule="auto"/>
        <w:ind w:firstLine="0"/>
        <w:rPr>
          <w:rFonts w:hint="eastAsia" w:ascii="宋体" w:hAnsi="宋体" w:eastAsia="宋体" w:cs="宋体"/>
          <w:color w:val="auto"/>
        </w:rPr>
      </w:pPr>
    </w:p>
    <w:p>
      <w:pPr>
        <w:widowControl/>
        <w:spacing w:after="156" w:afterLines="50" w:line="360" w:lineRule="auto"/>
        <w:ind w:firstLine="480" w:firstLineChars="200"/>
        <w:jc w:val="left"/>
        <w:rPr>
          <w:rFonts w:hint="eastAsia" w:ascii="宋体" w:hAnsi="宋体" w:eastAsia="宋体" w:cs="宋体"/>
          <w:color w:val="auto"/>
          <w:kern w:val="0"/>
          <w:sz w:val="24"/>
        </w:rPr>
      </w:pPr>
    </w:p>
    <w:p>
      <w:pPr>
        <w:widowControl/>
        <w:spacing w:after="156" w:afterLines="50" w:line="360" w:lineRule="auto"/>
        <w:ind w:firstLine="480" w:firstLineChars="200"/>
        <w:jc w:val="left"/>
        <w:rPr>
          <w:rFonts w:hint="eastAsia" w:ascii="宋体" w:hAnsi="宋体" w:eastAsia="宋体" w:cs="宋体"/>
          <w:color w:val="auto"/>
          <w:kern w:val="0"/>
          <w:sz w:val="24"/>
        </w:rPr>
      </w:pPr>
    </w:p>
    <w:p>
      <w:pPr>
        <w:widowControl/>
        <w:spacing w:after="156" w:afterLines="50"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②其他资格证明文件：</w:t>
      </w:r>
    </w:p>
    <w:tbl>
      <w:tblPr>
        <w:tblStyle w:val="21"/>
        <w:tblW w:w="9867"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97"/>
        <w:gridCol w:w="6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2997"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60" w:lineRule="exact"/>
              <w:jc w:val="center"/>
              <w:textAlignment w:val="auto"/>
              <w:rPr>
                <w:b/>
                <w:bCs/>
                <w:color w:val="auto"/>
              </w:rPr>
            </w:pPr>
            <w:r>
              <w:rPr>
                <w:rFonts w:ascii="宋体" w:hAnsi="宋体" w:cs="宋体"/>
                <w:b/>
                <w:bCs/>
                <w:color w:val="auto"/>
                <w:kern w:val="0"/>
                <w:sz w:val="24"/>
              </w:rPr>
              <w:t>明细</w:t>
            </w:r>
          </w:p>
        </w:tc>
        <w:tc>
          <w:tcPr>
            <w:tcW w:w="6870"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60" w:lineRule="exact"/>
              <w:jc w:val="center"/>
              <w:textAlignment w:val="auto"/>
              <w:rPr>
                <w:b/>
                <w:bCs/>
                <w:color w:val="auto"/>
              </w:rPr>
            </w:pPr>
            <w:r>
              <w:rPr>
                <w:rFonts w:ascii="宋体" w:hAnsi="宋体" w:cs="宋体"/>
                <w:b/>
                <w:bCs/>
                <w:color w:val="auto"/>
                <w:kern w:val="0"/>
                <w:sz w:val="24"/>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blCellSpacing w:w="0" w:type="dxa"/>
        </w:trPr>
        <w:tc>
          <w:tcPr>
            <w:tcW w:w="2997"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60" w:lineRule="exact"/>
              <w:jc w:val="left"/>
              <w:textAlignment w:val="auto"/>
              <w:rPr>
                <w:color w:val="auto"/>
              </w:rPr>
            </w:pPr>
            <w:r>
              <w:rPr>
                <w:rFonts w:ascii="宋体" w:hAnsi="宋体" w:cs="宋体"/>
                <w:color w:val="auto"/>
                <w:kern w:val="0"/>
                <w:sz w:val="24"/>
              </w:rPr>
              <w:t>具备履行合同所必需设备和专业技术能力专项证明材料</w:t>
            </w:r>
          </w:p>
        </w:tc>
        <w:tc>
          <w:tcPr>
            <w:tcW w:w="6870"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460" w:lineRule="exact"/>
              <w:jc w:val="left"/>
              <w:textAlignment w:val="auto"/>
              <w:rPr>
                <w:color w:val="auto"/>
              </w:rPr>
            </w:pPr>
            <w:r>
              <w:rPr>
                <w:rFonts w:ascii="宋体" w:hAnsi="宋体" w:cs="宋体"/>
                <w:color w:val="auto"/>
                <w:kern w:val="0"/>
                <w:sz w:val="24"/>
              </w:rPr>
              <w:t>投标人须提供具备履行合同所必需设备和专业技术能力的声明函。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997" w:type="dxa"/>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落实政府采购政策的证明材料（专门面向中小企业采购）</w:t>
            </w:r>
          </w:p>
        </w:tc>
        <w:tc>
          <w:tcPr>
            <w:tcW w:w="6870" w:type="dxa"/>
            <w:shd w:val="clear" w:color="auto" w:fill="auto"/>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本项目为专门面向中小企业招标项目，供应商应按以下要求提供相关证明材料：1、根据《政府采购促进中小企业发展管理办法》（财库〔2020〕46号）文件，本项目专门面向中小企业采购（中小微企业、监狱企业、残疾人福利性单位），供应商须提供《中小企业声明函》。2、供应商为监狱企业的，可不提供《中小企业声明函》，根据其提供的由省级以上监狱管理局、戒毒管理局（含新疆生产建设兵团）出具的属于监狱企业的证明文件进行认定，监狱企业视同小型、微型企业。3、供应商为残疾人福利性单位的，可不提供《中小企业声明函》，根据其提供的《残疾人福利性单位声明函》进行认定，残疾人福利性单位视同小型、微型企业。4、纸质投标文件正本中的声明函须为原件。※投标人应按照磋商文件第五章规定提供。5、本项目为</w:t>
            </w:r>
            <w:r>
              <w:rPr>
                <w:rFonts w:hint="eastAsia" w:ascii="宋体" w:hAnsi="宋体" w:cs="宋体"/>
                <w:color w:val="auto"/>
                <w:kern w:val="0"/>
                <w:sz w:val="24"/>
                <w:szCs w:val="24"/>
                <w:lang w:val="en-US" w:eastAsia="zh-CN" w:bidi="ar"/>
              </w:rPr>
              <w:t>货物</w:t>
            </w:r>
            <w:r>
              <w:rPr>
                <w:rFonts w:ascii="宋体" w:hAnsi="宋体" w:eastAsia="宋体" w:cs="宋体"/>
                <w:color w:val="auto"/>
                <w:kern w:val="0"/>
                <w:sz w:val="24"/>
                <w:szCs w:val="24"/>
                <w:lang w:val="en-US" w:eastAsia="zh-CN" w:bidi="ar"/>
              </w:rPr>
              <w:t>类采购项目，采购标的对应的中小企业划分标准所属行业为</w:t>
            </w:r>
            <w:r>
              <w:rPr>
                <w:rFonts w:hint="eastAsia" w:ascii="宋体" w:hAnsi="宋体" w:cs="宋体"/>
                <w:color w:val="auto"/>
                <w:kern w:val="0"/>
                <w:sz w:val="24"/>
                <w:szCs w:val="24"/>
                <w:lang w:val="en-US" w:eastAsia="zh-CN" w:bidi="ar"/>
              </w:rPr>
              <w:t>工</w:t>
            </w:r>
            <w:r>
              <w:rPr>
                <w:rFonts w:ascii="宋体" w:hAnsi="宋体" w:eastAsia="宋体" w:cs="宋体"/>
                <w:color w:val="auto"/>
                <w:kern w:val="0"/>
                <w:sz w:val="24"/>
                <w:szCs w:val="24"/>
                <w:lang w:val="en-US" w:eastAsia="zh-CN" w:bidi="ar"/>
              </w:rPr>
              <w:t>业。</w:t>
            </w:r>
          </w:p>
        </w:tc>
      </w:tr>
    </w:tbl>
    <w:p>
      <w:pPr>
        <w:widowControl/>
        <w:spacing w:before="156" w:beforeLines="50" w:line="360" w:lineRule="auto"/>
        <w:ind w:firstLine="482"/>
        <w:jc w:val="left"/>
        <w:rPr>
          <w:rFonts w:hint="eastAsia" w:ascii="宋体" w:hAnsi="宋体" w:eastAsia="宋体" w:cs="宋体"/>
          <w:color w:val="auto"/>
          <w:kern w:val="0"/>
          <w:sz w:val="24"/>
        </w:rPr>
      </w:pPr>
      <w:r>
        <w:rPr>
          <w:rFonts w:hint="eastAsia" w:ascii="宋体" w:hAnsi="宋体" w:eastAsia="宋体" w:cs="宋体"/>
          <w:color w:val="auto"/>
          <w:kern w:val="0"/>
          <w:sz w:val="24"/>
        </w:rPr>
        <w:t>③投标保证金。</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1.4有下列情形之一的，</w:t>
      </w:r>
      <w:r>
        <w:rPr>
          <w:rFonts w:hint="eastAsia" w:ascii="宋体" w:hAnsi="宋体" w:eastAsia="宋体" w:cs="宋体"/>
          <w:b/>
          <w:bCs/>
          <w:color w:val="auto"/>
          <w:kern w:val="0"/>
          <w:sz w:val="24"/>
        </w:rPr>
        <w:t>资格审查不合格：</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①一般情形：</w:t>
      </w:r>
    </w:p>
    <w:tbl>
      <w:tblPr>
        <w:tblStyle w:val="21"/>
        <w:tblW w:w="9396" w:type="dxa"/>
        <w:tblCellSpacing w:w="15"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39"/>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05" w:hRule="atLeast"/>
          <w:tblCellSpacing w:w="15" w:type="dxa"/>
        </w:trPr>
        <w:tc>
          <w:tcPr>
            <w:tcW w:w="694"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序号</w:t>
            </w:r>
          </w:p>
        </w:tc>
        <w:tc>
          <w:tcPr>
            <w:tcW w:w="8612"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8" w:hRule="atLeast"/>
          <w:tblCellSpacing w:w="15" w:type="dxa"/>
        </w:trPr>
        <w:tc>
          <w:tcPr>
            <w:tcW w:w="694"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a1</w:t>
            </w:r>
          </w:p>
        </w:tc>
        <w:tc>
          <w:tcPr>
            <w:tcW w:w="8612" w:type="dxa"/>
            <w:tcMar>
              <w:top w:w="0" w:type="dxa"/>
              <w:left w:w="105" w:type="dxa"/>
              <w:bottom w:w="0" w:type="dxa"/>
              <w:right w:w="105" w:type="dxa"/>
            </w:tcMa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未按照招标文件规定提交投标函；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02" w:hRule="atLeast"/>
          <w:tblCellSpacing w:w="15" w:type="dxa"/>
        </w:trPr>
        <w:tc>
          <w:tcPr>
            <w:tcW w:w="694"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a2</w:t>
            </w:r>
          </w:p>
        </w:tc>
        <w:tc>
          <w:tcPr>
            <w:tcW w:w="8612" w:type="dxa"/>
            <w:tcMar>
              <w:top w:w="0" w:type="dxa"/>
              <w:left w:w="105" w:type="dxa"/>
              <w:bottom w:w="0" w:type="dxa"/>
              <w:right w:w="105" w:type="dxa"/>
            </w:tcMa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未按照招标文件规定提交投标人的资格及资信文件；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02" w:hRule="atLeast"/>
          <w:tblCellSpacing w:w="15" w:type="dxa"/>
        </w:trPr>
        <w:tc>
          <w:tcPr>
            <w:tcW w:w="694"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a3</w:t>
            </w:r>
          </w:p>
        </w:tc>
        <w:tc>
          <w:tcPr>
            <w:tcW w:w="8612" w:type="dxa"/>
            <w:tcMar>
              <w:top w:w="0" w:type="dxa"/>
              <w:left w:w="105" w:type="dxa"/>
              <w:bottom w:w="0" w:type="dxa"/>
              <w:right w:w="105" w:type="dxa"/>
            </w:tcMa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未按照招标文件规定提交投标保证金。</w:t>
            </w:r>
          </w:p>
        </w:tc>
      </w:tr>
    </w:tbl>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1.5若本项目接受联合体投标且投标人为联合体，联合体中有同类资质的供应商按照联合体分工承担相同工作的，应先按照资质等级较低的供应商确定资质等级，再按照本章第1.2、1.3、1.4条规定进行资格审查。</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2、资格审查情况不得私自外泄，有关信息由</w:t>
      </w:r>
      <w:r>
        <w:rPr>
          <w:rFonts w:hint="eastAsia" w:ascii="宋体" w:hAnsi="宋体" w:cs="宋体"/>
          <w:color w:val="auto"/>
          <w:kern w:val="0"/>
          <w:sz w:val="24"/>
          <w:lang w:eastAsia="zh-CN"/>
        </w:rPr>
        <w:t>建融建设管理集团有限责任公司</w:t>
      </w:r>
      <w:r>
        <w:rPr>
          <w:rFonts w:hint="eastAsia" w:ascii="宋体" w:hAnsi="宋体" w:eastAsia="宋体" w:cs="宋体"/>
          <w:color w:val="auto"/>
          <w:kern w:val="0"/>
          <w:sz w:val="24"/>
          <w:lang w:eastAsia="zh-CN"/>
        </w:rPr>
        <w:t xml:space="preserve"> </w:t>
      </w:r>
      <w:r>
        <w:rPr>
          <w:rFonts w:hint="eastAsia" w:ascii="宋体" w:hAnsi="宋体" w:eastAsia="宋体" w:cs="宋体"/>
          <w:color w:val="auto"/>
          <w:kern w:val="0"/>
          <w:sz w:val="24"/>
        </w:rPr>
        <w:t>统一对外发布。</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3、资格审查合格的投标人不足三家的，不进行评标。同时，本次采购活动结束，</w:t>
      </w:r>
      <w:r>
        <w:rPr>
          <w:rFonts w:hint="eastAsia" w:ascii="宋体" w:hAnsi="宋体" w:cs="宋体"/>
          <w:color w:val="auto"/>
          <w:kern w:val="0"/>
          <w:sz w:val="24"/>
          <w:lang w:eastAsia="zh-CN"/>
        </w:rPr>
        <w:t>建融建设管理集团有限责任公司</w:t>
      </w:r>
      <w:r>
        <w:rPr>
          <w:rFonts w:hint="eastAsia" w:ascii="宋体" w:hAnsi="宋体" w:eastAsia="宋体" w:cs="宋体"/>
          <w:color w:val="auto"/>
          <w:kern w:val="0"/>
          <w:sz w:val="24"/>
          <w:lang w:eastAsia="zh-CN"/>
        </w:rPr>
        <w:t xml:space="preserve"> </w:t>
      </w:r>
      <w:r>
        <w:rPr>
          <w:rFonts w:hint="eastAsia" w:ascii="宋体" w:hAnsi="宋体" w:eastAsia="宋体" w:cs="宋体"/>
          <w:color w:val="auto"/>
          <w:kern w:val="0"/>
          <w:sz w:val="24"/>
        </w:rPr>
        <w:t>将依法组织后续采购活动（包括但不限于：重新招标、采用其他方式采购等）。</w:t>
      </w:r>
    </w:p>
    <w:p>
      <w:pPr>
        <w:widowControl/>
        <w:spacing w:before="75" w:after="75" w:line="360" w:lineRule="auto"/>
        <w:jc w:val="center"/>
        <w:rPr>
          <w:rFonts w:hint="eastAsia" w:ascii="宋体" w:hAnsi="宋体" w:eastAsia="宋体" w:cs="宋体"/>
          <w:b/>
          <w:bCs/>
          <w:color w:val="auto"/>
          <w:kern w:val="0"/>
          <w:sz w:val="24"/>
        </w:rPr>
      </w:pPr>
      <w:r>
        <w:rPr>
          <w:rFonts w:hint="eastAsia" w:ascii="宋体" w:hAnsi="宋体" w:eastAsia="宋体" w:cs="宋体"/>
          <w:color w:val="auto"/>
          <w:kern w:val="0"/>
          <w:sz w:val="24"/>
        </w:rPr>
        <w:t> </w:t>
      </w:r>
      <w:r>
        <w:rPr>
          <w:rFonts w:hint="eastAsia" w:ascii="宋体" w:hAnsi="宋体" w:eastAsia="宋体" w:cs="宋体"/>
          <w:b/>
          <w:bCs/>
          <w:color w:val="auto"/>
          <w:kern w:val="0"/>
          <w:sz w:val="24"/>
        </w:rPr>
        <w:t>二、评标</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4、</w:t>
      </w:r>
      <w:r>
        <w:rPr>
          <w:rFonts w:hint="eastAsia" w:ascii="宋体" w:hAnsi="宋体" w:cs="宋体"/>
          <w:color w:val="auto"/>
          <w:kern w:val="0"/>
          <w:sz w:val="24"/>
          <w:lang w:eastAsia="zh-CN"/>
        </w:rPr>
        <w:t>建融建设管理集团有限责任公司</w:t>
      </w:r>
      <w:r>
        <w:rPr>
          <w:rFonts w:hint="eastAsia" w:ascii="宋体" w:hAnsi="宋体" w:eastAsia="宋体" w:cs="宋体"/>
          <w:color w:val="auto"/>
          <w:kern w:val="0"/>
          <w:sz w:val="24"/>
          <w:lang w:eastAsia="zh-CN"/>
        </w:rPr>
        <w:t xml:space="preserve"> </w:t>
      </w:r>
      <w:r>
        <w:rPr>
          <w:rFonts w:hint="eastAsia" w:ascii="宋体" w:hAnsi="宋体" w:eastAsia="宋体" w:cs="宋体"/>
          <w:color w:val="auto"/>
          <w:kern w:val="0"/>
          <w:sz w:val="24"/>
        </w:rPr>
        <w:t>负责评标委员会的组建及评标工作的组织。</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5、评标委员会</w:t>
      </w:r>
    </w:p>
    <w:p>
      <w:pPr>
        <w:widowControl/>
        <w:spacing w:before="75" w:beforeLines="0" w:after="75" w:afterLines="0" w:line="400" w:lineRule="exact"/>
        <w:jc w:val="left"/>
        <w:rPr>
          <w:rFonts w:ascii="宋体" w:hAnsi="宋体" w:cs="宋体"/>
          <w:color w:val="auto"/>
          <w:kern w:val="0"/>
          <w:sz w:val="24"/>
          <w:highlight w:val="none"/>
        </w:rPr>
      </w:pPr>
      <w:r>
        <w:rPr>
          <w:rFonts w:hint="eastAsia" w:ascii="宋体" w:hAnsi="宋体" w:eastAsia="宋体" w:cs="宋体"/>
          <w:color w:val="auto"/>
        </w:rPr>
        <w:t>5.1</w:t>
      </w:r>
      <w:r>
        <w:rPr>
          <w:rFonts w:ascii="宋体" w:hAnsi="宋体" w:cs="宋体"/>
          <w:color w:val="auto"/>
          <w:kern w:val="0"/>
          <w:sz w:val="24"/>
          <w:highlight w:val="none"/>
        </w:rPr>
        <w:t>评标委员会由采购人代表和评标专家两部分共</w:t>
      </w:r>
      <w:r>
        <w:rPr>
          <w:rFonts w:hint="eastAsia" w:ascii="宋体" w:hAnsi="宋体" w:cs="宋体"/>
          <w:color w:val="auto"/>
          <w:kern w:val="0"/>
          <w:sz w:val="24"/>
          <w:highlight w:val="none"/>
          <w:u w:val="single"/>
          <w:lang w:val="en-US" w:eastAsia="zh-CN"/>
        </w:rPr>
        <w:t>5</w:t>
      </w:r>
      <w:r>
        <w:rPr>
          <w:rFonts w:ascii="宋体" w:hAnsi="宋体" w:cs="宋体"/>
          <w:color w:val="auto"/>
          <w:kern w:val="0"/>
          <w:sz w:val="24"/>
          <w:highlight w:val="none"/>
        </w:rPr>
        <w:t>人（以下简称“评委”）组成，其中：由采购人派出的采购人代表</w:t>
      </w:r>
      <w:r>
        <w:rPr>
          <w:rFonts w:ascii="宋体" w:hAnsi="宋体" w:cs="宋体"/>
          <w:color w:val="auto"/>
          <w:kern w:val="0"/>
          <w:sz w:val="24"/>
          <w:highlight w:val="none"/>
          <w:u w:val="single"/>
        </w:rPr>
        <w:t>1</w:t>
      </w:r>
      <w:r>
        <w:rPr>
          <w:rFonts w:ascii="宋体" w:hAnsi="宋体" w:cs="宋体"/>
          <w:color w:val="auto"/>
          <w:kern w:val="0"/>
          <w:sz w:val="24"/>
          <w:highlight w:val="none"/>
        </w:rPr>
        <w:t>人，由政府采购评审专家库产生的评标专家</w:t>
      </w:r>
      <w:r>
        <w:rPr>
          <w:rFonts w:hint="eastAsia" w:ascii="宋体" w:hAnsi="宋体" w:cs="宋体"/>
          <w:color w:val="auto"/>
          <w:kern w:val="0"/>
          <w:sz w:val="24"/>
          <w:highlight w:val="none"/>
          <w:u w:val="single"/>
          <w:lang w:val="en-US" w:eastAsia="zh-CN"/>
        </w:rPr>
        <w:t xml:space="preserve"> 4 </w:t>
      </w:r>
      <w:r>
        <w:rPr>
          <w:rFonts w:ascii="宋体" w:hAnsi="宋体" w:cs="宋体"/>
          <w:color w:val="auto"/>
          <w:kern w:val="0"/>
          <w:sz w:val="24"/>
          <w:highlight w:val="none"/>
        </w:rPr>
        <w:t>人。</w:t>
      </w:r>
    </w:p>
    <w:p>
      <w:pPr>
        <w:widowControl/>
        <w:spacing w:before="75" w:beforeLines="0" w:after="75" w:afterLines="0" w:line="400" w:lineRule="exact"/>
        <w:jc w:val="left"/>
        <w:rPr>
          <w:rFonts w:hint="eastAsia" w:ascii="宋体" w:hAnsi="宋体" w:eastAsia="宋体" w:cs="宋体"/>
          <w:color w:val="auto"/>
          <w:kern w:val="0"/>
        </w:rPr>
      </w:pPr>
      <w:r>
        <w:rPr>
          <w:rFonts w:ascii="宋体" w:hAnsi="宋体" w:cs="宋体"/>
          <w:color w:val="auto"/>
          <w:kern w:val="0"/>
          <w:sz w:val="24"/>
          <w:highlight w:val="none"/>
        </w:rPr>
        <w:t>5.2评标委员会负责具体评标事务，并按照下列原则依法独立履行有关职责：</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（1）评标应保护国家利益、社会公共利益和各方当事人合法权益，提高采购效益，保证项目质量。</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（2）评标应遵循公平、公正、科学、严谨和择优原则。</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（3）评标的依据是招标文件和投标文件。</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（4）应按照招标文件规定推荐中标候选人或确定中标人。</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（5）评标应遵守下列评标纪律：</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①评标情况不得私自外泄，有关信息由</w:t>
      </w:r>
      <w:r>
        <w:rPr>
          <w:rFonts w:hint="eastAsia" w:ascii="宋体" w:hAnsi="宋体" w:cs="宋体"/>
          <w:color w:val="auto"/>
          <w:kern w:val="0"/>
          <w:sz w:val="24"/>
          <w:lang w:eastAsia="zh-CN"/>
        </w:rPr>
        <w:t>建融建设管理集团有限责任公司</w:t>
      </w:r>
      <w:r>
        <w:rPr>
          <w:rFonts w:hint="eastAsia" w:ascii="宋体" w:hAnsi="宋体" w:eastAsia="宋体" w:cs="宋体"/>
          <w:color w:val="auto"/>
          <w:kern w:val="0"/>
          <w:sz w:val="24"/>
          <w:lang w:eastAsia="zh-CN"/>
        </w:rPr>
        <w:t xml:space="preserve"> </w:t>
      </w:r>
      <w:r>
        <w:rPr>
          <w:rFonts w:hint="eastAsia" w:ascii="宋体" w:hAnsi="宋体" w:eastAsia="宋体" w:cs="宋体"/>
          <w:color w:val="auto"/>
          <w:kern w:val="0"/>
          <w:sz w:val="24"/>
        </w:rPr>
        <w:t>统一对外发布。</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②对</w:t>
      </w:r>
      <w:r>
        <w:rPr>
          <w:rFonts w:hint="eastAsia" w:ascii="宋体" w:hAnsi="宋体" w:cs="宋体"/>
          <w:color w:val="auto"/>
          <w:kern w:val="0"/>
          <w:sz w:val="24"/>
          <w:lang w:eastAsia="zh-CN"/>
        </w:rPr>
        <w:t>建融建设管理集团有限责任公司</w:t>
      </w:r>
      <w:r>
        <w:rPr>
          <w:rFonts w:hint="eastAsia" w:ascii="宋体" w:hAnsi="宋体" w:eastAsia="宋体" w:cs="宋体"/>
          <w:color w:val="auto"/>
          <w:kern w:val="0"/>
          <w:sz w:val="24"/>
          <w:lang w:eastAsia="zh-CN"/>
        </w:rPr>
        <w:t xml:space="preserve"> </w:t>
      </w:r>
      <w:r>
        <w:rPr>
          <w:rFonts w:hint="eastAsia" w:ascii="宋体" w:hAnsi="宋体" w:eastAsia="宋体" w:cs="宋体"/>
          <w:color w:val="auto"/>
          <w:kern w:val="0"/>
          <w:sz w:val="24"/>
        </w:rPr>
        <w:t>或投标人提供的要求保密的资料，不得摘记翻印和外传。</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③不得收受投标人或有关人员的任何礼物，不得串联鼓动其他人袒护某投标人。若与投标人存在利害关系，则应主动声明并回避。</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④全体评委应按照招标文件规定进行评标，一切认定事项应查有实据且不得弄虚作假。</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⑤评标中应充分发扬民主，推荐中标候选人或确定中标人后要服从评标报告。</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b/>
          <w:bCs/>
          <w:color w:val="auto"/>
          <w:kern w:val="0"/>
          <w:sz w:val="24"/>
        </w:rPr>
        <w:t>※对违反评标纪律的评委，将取消其评委资格，对评标工作造成严重损失者将予以通报批评乃至追究法律责任。</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6、评标程序</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6.1评标前的准备工作</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（1）全体评委应认真审阅招标文件，了解评委应履行或遵守的职责、义务和评标纪律。</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（2）参加评标委员会的采购人代表可对本项目的背景和采购需求进行介绍，介绍材料应以书面形式提交（随采购文件一并存档），介绍内容不得含有歧视性、倾向性意见，不得超出招标文件所述范围。</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6.2符合性审查</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（1）评标委员会依据招标文件的实质性要求，对通过资格审查的投标文件进行符合性审查，以确定其是否满足招标文件的实质性要求。</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（2）满足招标文件的实质性要求指投标文件对招标文件实质性要求的响应不存在重大偏差或保留。</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4）评标委员会审查判断投标文件是否满足招标文件的实质性要求仅基于投标文件本身而不寻求其他的外部证据。未满足招标文件实质性要求的投标文件将被评标委员会否决（即符合性审查不合格），被否决的投标文件不能通过补充、修改（澄清、说明或补正）等方式重新成为满足招标文件实质性要求的投标文件。</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（5）评标委员会对所有投标人都执行相同的程序和标准。</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（6）有下列情形之一的，</w:t>
      </w:r>
      <w:r>
        <w:rPr>
          <w:rFonts w:hint="eastAsia" w:ascii="宋体" w:hAnsi="宋体" w:eastAsia="宋体" w:cs="宋体"/>
          <w:b/>
          <w:bCs/>
          <w:color w:val="auto"/>
          <w:kern w:val="0"/>
          <w:sz w:val="24"/>
        </w:rPr>
        <w:t>符合性审查不合格：</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①一般情形：</w:t>
      </w:r>
    </w:p>
    <w:tbl>
      <w:tblPr>
        <w:tblStyle w:val="21"/>
        <w:tblW w:w="9367" w:type="dxa"/>
        <w:jc w:val="center"/>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63"/>
        <w:gridCol w:w="8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3" w:hRule="atLeast"/>
          <w:tblCellSpacing w:w="15" w:type="dxa"/>
          <w:jc w:val="center"/>
        </w:trPr>
        <w:tc>
          <w:tcPr>
            <w:tcW w:w="818"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序号</w:t>
            </w:r>
          </w:p>
        </w:tc>
        <w:tc>
          <w:tcPr>
            <w:tcW w:w="8459"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69" w:hRule="atLeast"/>
          <w:tblCellSpacing w:w="15" w:type="dxa"/>
          <w:jc w:val="center"/>
        </w:trPr>
        <w:tc>
          <w:tcPr>
            <w:tcW w:w="818"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a1</w:t>
            </w:r>
          </w:p>
        </w:tc>
        <w:tc>
          <w:tcPr>
            <w:tcW w:w="8459" w:type="dxa"/>
            <w:tcMar>
              <w:top w:w="0" w:type="dxa"/>
              <w:left w:w="105" w:type="dxa"/>
              <w:bottom w:w="0" w:type="dxa"/>
              <w:right w:w="105" w:type="dxa"/>
            </w:tcMar>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违反招标文件中载明“</w:t>
            </w:r>
            <w:r>
              <w:rPr>
                <w:rFonts w:hint="eastAsia" w:ascii="宋体" w:hAnsi="宋体" w:eastAsia="宋体" w:cs="宋体"/>
                <w:b/>
                <w:bCs/>
                <w:color w:val="auto"/>
                <w:kern w:val="0"/>
                <w:sz w:val="24"/>
              </w:rPr>
              <w:t>投标无效</w:t>
            </w:r>
            <w:r>
              <w:rPr>
                <w:rFonts w:hint="eastAsia" w:ascii="宋体" w:hAnsi="宋体" w:eastAsia="宋体" w:cs="宋体"/>
                <w:color w:val="auto"/>
                <w:kern w:val="0"/>
                <w:sz w:val="24"/>
              </w:rPr>
              <w:t>”条款的规定；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54" w:hRule="atLeast"/>
          <w:tblCellSpacing w:w="15" w:type="dxa"/>
          <w:jc w:val="center"/>
        </w:trPr>
        <w:tc>
          <w:tcPr>
            <w:tcW w:w="818"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a2</w:t>
            </w:r>
          </w:p>
        </w:tc>
        <w:tc>
          <w:tcPr>
            <w:tcW w:w="8459" w:type="dxa"/>
            <w:tcMar>
              <w:top w:w="0" w:type="dxa"/>
              <w:left w:w="105" w:type="dxa"/>
              <w:bottom w:w="0" w:type="dxa"/>
              <w:right w:w="105" w:type="dxa"/>
            </w:tcMar>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属于招标文件第三章第10.12条规定的</w:t>
            </w:r>
            <w:r>
              <w:rPr>
                <w:rFonts w:hint="eastAsia" w:ascii="宋体" w:hAnsi="宋体" w:eastAsia="宋体" w:cs="宋体"/>
                <w:b/>
                <w:bCs/>
                <w:color w:val="auto"/>
                <w:kern w:val="0"/>
                <w:sz w:val="24"/>
              </w:rPr>
              <w:t>投标无效</w:t>
            </w:r>
            <w:r>
              <w:rPr>
                <w:rFonts w:hint="eastAsia" w:ascii="宋体" w:hAnsi="宋体" w:eastAsia="宋体" w:cs="宋体"/>
                <w:color w:val="auto"/>
                <w:kern w:val="0"/>
                <w:sz w:val="24"/>
              </w:rPr>
              <w:t>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3" w:hRule="atLeast"/>
          <w:tblCellSpacing w:w="15" w:type="dxa"/>
          <w:jc w:val="center"/>
        </w:trPr>
        <w:tc>
          <w:tcPr>
            <w:tcW w:w="818" w:type="dxa"/>
            <w:tcMar>
              <w:top w:w="0" w:type="dxa"/>
              <w:left w:w="105" w:type="dxa"/>
              <w:bottom w:w="0" w:type="dxa"/>
              <w:right w:w="105" w:type="dxa"/>
            </w:tcMar>
            <w:vAlign w:val="center"/>
          </w:tcPr>
          <w:p>
            <w:pPr>
              <w:widowControl/>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a3</w:t>
            </w:r>
          </w:p>
        </w:tc>
        <w:tc>
          <w:tcPr>
            <w:tcW w:w="8459" w:type="dxa"/>
            <w:tcMar>
              <w:top w:w="0" w:type="dxa"/>
              <w:left w:w="105" w:type="dxa"/>
              <w:bottom w:w="0" w:type="dxa"/>
              <w:right w:w="105" w:type="dxa"/>
            </w:tcMar>
            <w:vAlign w:val="center"/>
          </w:tcPr>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投标文件对招标文件实质性要求的响应存在重大偏离或保留。</w:t>
            </w:r>
          </w:p>
        </w:tc>
      </w:tr>
    </w:tbl>
    <w:p>
      <w:pPr>
        <w:pStyle w:val="18"/>
        <w:widowControl/>
        <w:spacing w:before="75" w:after="75" w:line="360" w:lineRule="auto"/>
        <w:ind w:firstLine="480"/>
        <w:rPr>
          <w:rFonts w:hint="eastAsia" w:ascii="宋体" w:hAnsi="宋体" w:eastAsia="宋体" w:cs="宋体"/>
          <w:color w:val="auto"/>
        </w:rPr>
      </w:pPr>
      <w:r>
        <w:rPr>
          <w:rFonts w:hint="eastAsia" w:ascii="宋体" w:hAnsi="宋体" w:eastAsia="宋体" w:cs="宋体"/>
          <w:color w:val="auto"/>
        </w:rPr>
        <w:t>②本项目规定的其他情形：</w:t>
      </w:r>
      <w:r>
        <w:rPr>
          <w:rFonts w:hint="eastAsia" w:ascii="宋体" w:hAnsi="宋体" w:eastAsia="宋体" w:cs="宋体"/>
          <w:color w:val="auto"/>
        </w:rPr>
        <w:br w:type="textWrapping"/>
      </w:r>
      <w:r>
        <w:rPr>
          <w:rFonts w:hint="eastAsia" w:ascii="宋体" w:hAnsi="宋体" w:eastAsia="宋体" w:cs="宋体"/>
          <w:color w:val="auto"/>
        </w:rPr>
        <w:t xml:space="preserve">包：1 </w:t>
      </w:r>
      <w:r>
        <w:rPr>
          <w:rFonts w:hint="eastAsia" w:ascii="宋体" w:hAnsi="宋体" w:eastAsia="宋体" w:cs="宋体"/>
          <w:color w:val="auto"/>
        </w:rPr>
        <w:br w:type="textWrapping"/>
      </w:r>
      <w:r>
        <w:rPr>
          <w:rFonts w:hint="eastAsia" w:ascii="宋体" w:hAnsi="宋体" w:eastAsia="宋体" w:cs="宋体"/>
          <w:color w:val="auto"/>
        </w:rPr>
        <w:t xml:space="preserve">包一般情形 </w:t>
      </w:r>
      <w:r>
        <w:rPr>
          <w:rFonts w:hint="eastAsia" w:ascii="宋体" w:hAnsi="宋体" w:eastAsia="宋体" w:cs="宋体"/>
          <w:color w:val="auto"/>
        </w:rPr>
        <w:br w:type="textWrapping"/>
      </w:r>
      <w:r>
        <w:rPr>
          <w:rStyle w:val="25"/>
          <w:rFonts w:hint="eastAsia" w:ascii="宋体" w:hAnsi="宋体" w:eastAsia="宋体" w:cs="宋体"/>
          <w:color w:val="auto"/>
        </w:rPr>
        <w:t>         无</w:t>
      </w:r>
    </w:p>
    <w:p>
      <w:pPr>
        <w:widowControl/>
        <w:spacing w:line="360" w:lineRule="auto"/>
        <w:jc w:val="left"/>
        <w:rPr>
          <w:rFonts w:hint="eastAsia" w:ascii="宋体" w:hAnsi="宋体" w:eastAsia="宋体" w:cs="宋体"/>
          <w:color w:val="auto"/>
        </w:rPr>
      </w:pPr>
      <w:r>
        <w:rPr>
          <w:rFonts w:hint="eastAsia" w:ascii="宋体" w:hAnsi="宋体" w:eastAsia="宋体" w:cs="宋体"/>
          <w:color w:val="auto"/>
          <w:kern w:val="0"/>
          <w:sz w:val="24"/>
        </w:rPr>
        <w:t xml:space="preserve">技术符合性 </w:t>
      </w:r>
    </w:p>
    <w:tbl>
      <w:tblPr>
        <w:tblStyle w:val="21"/>
        <w:tblW w:w="9354" w:type="dxa"/>
        <w:jc w:val="center"/>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49" w:hRule="atLeast"/>
          <w:tblHeader/>
          <w:tblCellSpacing w:w="0" w:type="dxa"/>
          <w:jc w:val="center"/>
        </w:trPr>
        <w:tc>
          <w:tcPr>
            <w:tcW w:w="9354" w:type="dxa"/>
            <w:vAlign w:val="center"/>
          </w:tcPr>
          <w:p>
            <w:pPr>
              <w:widowControl/>
              <w:spacing w:line="360" w:lineRule="auto"/>
              <w:jc w:val="center"/>
              <w:rPr>
                <w:rFonts w:hint="eastAsia" w:ascii="宋体" w:hAnsi="宋体" w:eastAsia="宋体" w:cs="宋体"/>
                <w:b/>
                <w:color w:val="auto"/>
              </w:rPr>
            </w:pPr>
            <w:r>
              <w:rPr>
                <w:rFonts w:hint="eastAsia" w:ascii="宋体" w:hAnsi="宋体" w:eastAsia="宋体" w:cs="宋体"/>
                <w:b/>
                <w:color w:val="auto"/>
                <w:kern w:val="0"/>
                <w:sz w:val="24"/>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jc w:val="center"/>
        </w:trPr>
        <w:tc>
          <w:tcPr>
            <w:tcW w:w="9354" w:type="dxa"/>
            <w:vAlign w:val="center"/>
          </w:tcPr>
          <w:p>
            <w:pPr>
              <w:widowControl/>
              <w:numPr>
                <w:ilvl w:val="0"/>
                <w:numId w:val="3"/>
              </w:numPr>
              <w:spacing w:line="360" w:lineRule="auto"/>
              <w:jc w:val="left"/>
              <w:rPr>
                <w:rFonts w:hint="eastAsia" w:ascii="宋体" w:hAnsi="宋体" w:eastAsia="宋体" w:cs="宋体"/>
                <w:b/>
                <w:color w:val="auto"/>
                <w:kern w:val="0"/>
                <w:sz w:val="24"/>
              </w:rPr>
            </w:pPr>
            <w:r>
              <w:rPr>
                <w:rFonts w:hint="eastAsia" w:ascii="宋体" w:hAnsi="宋体" w:eastAsia="宋体" w:cs="宋体"/>
                <w:color w:val="auto"/>
                <w:kern w:val="0"/>
                <w:sz w:val="24"/>
              </w:rPr>
              <w:t xml:space="preserve">投标人投标文件技术商务部分中出现报价部分的全部或部分的投标报价信息（或组成资料）的，按无效投标处理。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jc w:val="center"/>
        </w:trPr>
        <w:tc>
          <w:tcPr>
            <w:tcW w:w="9354" w:type="dxa"/>
            <w:vAlign w:val="center"/>
          </w:tcPr>
          <w:p>
            <w:pPr>
              <w:widowControl/>
              <w:spacing w:line="360" w:lineRule="auto"/>
              <w:jc w:val="left"/>
              <w:rPr>
                <w:rFonts w:hint="eastAsia" w:ascii="宋体" w:hAnsi="宋体" w:eastAsia="宋体" w:cs="宋体"/>
                <w:b/>
                <w:color w:val="auto"/>
                <w:kern w:val="0"/>
                <w:sz w:val="24"/>
              </w:rPr>
            </w:pPr>
            <w:r>
              <w:rPr>
                <w:rFonts w:hint="eastAsia" w:ascii="宋体" w:hAnsi="宋体" w:eastAsia="宋体" w:cs="宋体"/>
                <w:color w:val="auto"/>
                <w:kern w:val="0"/>
                <w:sz w:val="24"/>
              </w:rPr>
              <w:t>2）技术和服务要求中对招标文件第五章以“★”标示的内容出现负偏离的，按无效投标处理。</w:t>
            </w:r>
          </w:p>
        </w:tc>
      </w:tr>
    </w:tbl>
    <w:p>
      <w:pPr>
        <w:widowControl/>
        <w:spacing w:line="360" w:lineRule="auto"/>
        <w:ind w:firstLine="240" w:firstLineChars="100"/>
        <w:jc w:val="left"/>
        <w:rPr>
          <w:rFonts w:hint="eastAsia" w:ascii="宋体" w:hAnsi="宋体" w:eastAsia="宋体" w:cs="宋体"/>
          <w:color w:val="auto"/>
          <w:kern w:val="0"/>
          <w:sz w:val="24"/>
        </w:rPr>
      </w:pPr>
    </w:p>
    <w:p>
      <w:pPr>
        <w:widowControl/>
        <w:spacing w:line="360" w:lineRule="auto"/>
        <w:ind w:firstLine="240" w:firstLineChars="100"/>
        <w:jc w:val="left"/>
        <w:rPr>
          <w:rFonts w:hint="eastAsia" w:ascii="宋体" w:hAnsi="宋体" w:eastAsia="宋体" w:cs="宋体"/>
          <w:color w:val="auto"/>
        </w:rPr>
      </w:pPr>
      <w:r>
        <w:rPr>
          <w:rFonts w:hint="eastAsia" w:ascii="宋体" w:hAnsi="宋体" w:eastAsia="宋体" w:cs="宋体"/>
          <w:color w:val="auto"/>
          <w:kern w:val="0"/>
          <w:sz w:val="24"/>
        </w:rPr>
        <w:t xml:space="preserve">商务符合性 </w:t>
      </w:r>
    </w:p>
    <w:tbl>
      <w:tblPr>
        <w:tblStyle w:val="21"/>
        <w:tblW w:w="9365" w:type="dxa"/>
        <w:jc w:val="center"/>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3" w:hRule="atLeast"/>
          <w:tblHeader/>
          <w:tblCellSpacing w:w="0" w:type="dxa"/>
          <w:jc w:val="center"/>
        </w:trPr>
        <w:tc>
          <w:tcPr>
            <w:tcW w:w="9365" w:type="dxa"/>
            <w:vAlign w:val="center"/>
          </w:tcPr>
          <w:p>
            <w:pPr>
              <w:widowControl/>
              <w:spacing w:line="360" w:lineRule="auto"/>
              <w:jc w:val="center"/>
              <w:rPr>
                <w:rFonts w:hint="eastAsia" w:ascii="宋体" w:hAnsi="宋体" w:eastAsia="宋体" w:cs="宋体"/>
                <w:b/>
                <w:color w:val="auto"/>
              </w:rPr>
            </w:pPr>
            <w:r>
              <w:rPr>
                <w:rFonts w:hint="eastAsia" w:ascii="宋体" w:hAnsi="宋体" w:eastAsia="宋体" w:cs="宋体"/>
                <w:b/>
                <w:color w:val="auto"/>
                <w:kern w:val="0"/>
                <w:sz w:val="24"/>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jc w:val="center"/>
        </w:trPr>
        <w:tc>
          <w:tcPr>
            <w:tcW w:w="9365" w:type="dxa"/>
            <w:vAlign w:val="center"/>
          </w:tcPr>
          <w:p>
            <w:pPr>
              <w:widowControl/>
              <w:spacing w:line="360" w:lineRule="auto"/>
              <w:jc w:val="left"/>
              <w:rPr>
                <w:rFonts w:hint="eastAsia" w:ascii="宋体" w:hAnsi="宋体" w:eastAsia="宋体" w:cs="宋体"/>
                <w:b/>
                <w:color w:val="auto"/>
                <w:kern w:val="0"/>
                <w:sz w:val="24"/>
              </w:rPr>
            </w:pPr>
            <w:r>
              <w:rPr>
                <w:rFonts w:hint="eastAsia" w:ascii="宋体" w:hAnsi="宋体" w:eastAsia="宋体" w:cs="宋体"/>
                <w:color w:val="auto"/>
                <w:kern w:val="0"/>
                <w:sz w:val="24"/>
              </w:rPr>
              <w:t xml:space="preserve">1）投标人投标文件商务部分中出现报价部分的全部或部分的投标报价信息（或组成资料）的，按无效投标处理。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jc w:val="center"/>
        </w:trPr>
        <w:tc>
          <w:tcPr>
            <w:tcW w:w="9365" w:type="dxa"/>
            <w:vAlign w:val="center"/>
          </w:tcPr>
          <w:p>
            <w:pPr>
              <w:widowControl/>
              <w:spacing w:line="360" w:lineRule="auto"/>
              <w:jc w:val="left"/>
              <w:rPr>
                <w:rFonts w:hint="eastAsia" w:ascii="宋体" w:hAnsi="宋体" w:eastAsia="宋体" w:cs="宋体"/>
                <w:color w:val="auto"/>
              </w:rPr>
            </w:pPr>
            <w:r>
              <w:rPr>
                <w:rFonts w:hint="eastAsia" w:ascii="宋体" w:hAnsi="宋体" w:eastAsia="宋体" w:cs="宋体"/>
                <w:color w:val="auto"/>
                <w:kern w:val="0"/>
                <w:sz w:val="24"/>
              </w:rPr>
              <w:t>2）投标人的商务条件响应表中对招标文件规定的商务条件出现负偏离的，按无效投标处理。</w:t>
            </w:r>
          </w:p>
        </w:tc>
      </w:tr>
    </w:tbl>
    <w:p>
      <w:pPr>
        <w:widowControl/>
        <w:spacing w:line="360" w:lineRule="auto"/>
        <w:jc w:val="left"/>
        <w:rPr>
          <w:rFonts w:hint="eastAsia" w:ascii="宋体" w:hAnsi="宋体" w:eastAsia="宋体" w:cs="宋体"/>
          <w:color w:val="auto"/>
        </w:rPr>
      </w:pPr>
      <w:r>
        <w:rPr>
          <w:rFonts w:hint="eastAsia" w:ascii="宋体" w:hAnsi="宋体" w:eastAsia="宋体" w:cs="宋体"/>
          <w:color w:val="auto"/>
          <w:kern w:val="0"/>
          <w:sz w:val="24"/>
        </w:rPr>
        <w:br w:type="textWrapping"/>
      </w:r>
      <w:r>
        <w:rPr>
          <w:rFonts w:hint="eastAsia" w:ascii="宋体" w:hAnsi="宋体" w:eastAsia="宋体" w:cs="宋体"/>
          <w:color w:val="auto"/>
          <w:kern w:val="0"/>
          <w:sz w:val="24"/>
        </w:rPr>
        <w:t>附加符合性</w:t>
      </w:r>
      <w:r>
        <w:rPr>
          <w:rFonts w:hint="eastAsia" w:ascii="宋体" w:hAnsi="宋体" w:eastAsia="宋体" w:cs="宋体"/>
          <w:color w:val="auto"/>
          <w:kern w:val="0"/>
          <w:sz w:val="24"/>
        </w:rPr>
        <w:br w:type="textWrapping"/>
      </w:r>
      <w:r>
        <w:rPr>
          <w:rStyle w:val="25"/>
          <w:rFonts w:hint="eastAsia" w:ascii="宋体" w:hAnsi="宋体" w:eastAsia="宋体" w:cs="宋体"/>
          <w:color w:val="auto"/>
          <w:kern w:val="0"/>
          <w:sz w:val="24"/>
        </w:rPr>
        <w:t>         无</w:t>
      </w:r>
      <w:r>
        <w:rPr>
          <w:rFonts w:hint="eastAsia" w:ascii="宋体" w:hAnsi="宋体" w:eastAsia="宋体" w:cs="宋体"/>
          <w:color w:val="auto"/>
          <w:kern w:val="0"/>
          <w:sz w:val="24"/>
        </w:rPr>
        <w:br w:type="textWrapping"/>
      </w:r>
      <w:r>
        <w:rPr>
          <w:rFonts w:hint="eastAsia" w:ascii="宋体" w:hAnsi="宋体" w:eastAsia="宋体" w:cs="宋体"/>
          <w:color w:val="auto"/>
          <w:kern w:val="0"/>
          <w:sz w:val="24"/>
        </w:rPr>
        <w:br w:type="textWrapping"/>
      </w:r>
      <w:r>
        <w:rPr>
          <w:rFonts w:hint="eastAsia" w:ascii="宋体" w:hAnsi="宋体" w:eastAsia="宋体" w:cs="宋体"/>
          <w:color w:val="auto"/>
          <w:kern w:val="0"/>
          <w:sz w:val="24"/>
        </w:rPr>
        <w:t xml:space="preserve">价格符合性 </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6.3澄清有关问题</w:t>
      </w:r>
    </w:p>
    <w:p>
      <w:pPr>
        <w:widowControl/>
        <w:spacing w:before="75" w:after="75" w:line="360" w:lineRule="auto"/>
        <w:ind w:firstLine="420"/>
        <w:jc w:val="left"/>
        <w:rPr>
          <w:rFonts w:hint="eastAsia" w:ascii="宋体" w:hAnsi="宋体" w:eastAsia="宋体" w:cs="宋体"/>
          <w:color w:val="auto"/>
          <w:kern w:val="0"/>
          <w:sz w:val="24"/>
        </w:rPr>
      </w:pPr>
      <w:r>
        <w:rPr>
          <w:rFonts w:hint="eastAsia" w:ascii="宋体" w:hAnsi="宋体" w:eastAsia="宋体" w:cs="宋体"/>
          <w:color w:val="auto"/>
          <w:kern w:val="0"/>
          <w:sz w:val="24"/>
        </w:rPr>
        <w:t>（1）对通过符合性审查的投标文件中含义不明确、同类问题表述不一致或有明显文字和计算错误的内容，评标委员会将以书面形式要求投标人作出必要的澄清、说明或补正。</w:t>
      </w:r>
    </w:p>
    <w:p>
      <w:pPr>
        <w:widowControl/>
        <w:spacing w:before="75" w:after="75" w:line="360" w:lineRule="auto"/>
        <w:ind w:firstLine="420"/>
        <w:jc w:val="left"/>
        <w:rPr>
          <w:rFonts w:hint="eastAsia" w:ascii="宋体" w:hAnsi="宋体" w:eastAsia="宋体" w:cs="宋体"/>
          <w:color w:val="auto"/>
          <w:kern w:val="0"/>
          <w:sz w:val="24"/>
        </w:rPr>
      </w:pPr>
      <w:r>
        <w:rPr>
          <w:rFonts w:hint="eastAsia" w:ascii="宋体" w:hAnsi="宋体" w:eastAsia="宋体" w:cs="宋体"/>
          <w:color w:val="auto"/>
          <w:kern w:val="0"/>
          <w:sz w:val="24"/>
        </w:rPr>
        <w:t>（2）投标人的澄清、说明或补正应由投标人代表在评标委员会规定的时间内（一般在半个小时左右，具体要求将根据实际情况在澄清通知中约定）以书面形式向评标委员会提交，前述澄清、说明或补正不得超出投标文件的范围或改变投标文件的实质性内容。若投标人未按照前述规定向评标委员会提交书面澄清、说明或补正，则评标委员会将按照不利于投标人的内容进行认定。</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（3）投标文件报价出现前后不一致的，除招标文件另有规定外，按照下列规定修正：</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①开标一览表内容与投标文件中相应内容不一致的，以开标一览表为准；</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②大写金额和小写金额不一致的，以大写金额为准；</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③单价金额小数点或百分比有明显错位的，以开标一览表的总价为准，并修改单价；</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④总价金额与按照单价汇总金额不一致的，以单价金额计算结果为准。</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b/>
          <w:bCs/>
          <w:color w:val="auto"/>
          <w:kern w:val="0"/>
          <w:sz w:val="24"/>
        </w:rPr>
        <w:t>※同时出现两种以上不一致的，按照前款规定的顺序修正。修正后的报价应按照本章第6.3条第（1）、（2）款规定经投标人确认后产生约束力，投标人不确认的，其投标无效。</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（4）关于细微偏差</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细微偏差指投标文件实质性响应招标文件要求，但在个别地方存在漏项或提供了不完整的技术信息和数据等情况，并且补正这些遗漏或不完整不会对其他投标人造成不公平的结果。细微偏差不影响投标文件的有效性。</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②评标委员会将以书面形式要求存在细微偏差的投标人在评标委员会规定的时间内予以补正。若无法补正，则评标委员会将按照不利于投标人的内容进行认定。</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（5）关于投标描述（即投标文件中描述的内容）</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①投标描述前后不一致且不涉及证明材料的：按照本章第6.3条第（1）、（2）款规定执行。</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②投标描述与证明材料不一致或多份证明材料之间不一致的：</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a.评标委员会将要求投标人进行书面澄清，并按照不利于投标人的内容进行评标。</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6.4比较与评价</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（1）按照本章第7条载明的评标方法和标准，对符合性审查合格的投标文件进行比较与评价。</w:t>
      </w:r>
    </w:p>
    <w:p>
      <w:pPr>
        <w:widowControl/>
        <w:spacing w:line="360" w:lineRule="auto"/>
        <w:ind w:firstLine="480"/>
        <w:jc w:val="left"/>
        <w:rPr>
          <w:rFonts w:hint="eastAsia" w:ascii="宋体" w:hAnsi="宋体" w:eastAsia="宋体" w:cs="宋体"/>
          <w:color w:val="auto"/>
          <w:kern w:val="0"/>
          <w:sz w:val="24"/>
        </w:rPr>
      </w:pPr>
      <w:r>
        <w:rPr>
          <w:rFonts w:hint="eastAsia" w:ascii="宋体" w:hAnsi="宋体" w:eastAsia="宋体" w:cs="宋体"/>
          <w:b/>
          <w:bCs/>
          <w:color w:val="auto"/>
          <w:kern w:val="0"/>
          <w:sz w:val="24"/>
          <w:u w:val="single"/>
        </w:rPr>
        <w:t>（2）关于相同品牌产品</w:t>
      </w:r>
      <w:r>
        <w:rPr>
          <w:rFonts w:hint="eastAsia" w:ascii="宋体" w:hAnsi="宋体" w:eastAsia="宋体" w:cs="宋体"/>
          <w:b/>
          <w:bCs/>
          <w:color w:val="auto"/>
          <w:kern w:val="0"/>
          <w:sz w:val="24"/>
        </w:rPr>
        <w:t>（政府采购服务类项目不适用本条款规定）</w:t>
      </w:r>
    </w:p>
    <w:p>
      <w:pPr>
        <w:widowControl/>
        <w:spacing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widowControl/>
        <w:spacing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a.招标文件规定的方式：</w:t>
      </w:r>
      <w:r>
        <w:rPr>
          <w:rFonts w:hint="eastAsia" w:ascii="宋体" w:hAnsi="宋体" w:eastAsia="宋体" w:cs="宋体"/>
          <w:color w:val="auto"/>
          <w:kern w:val="0"/>
          <w:sz w:val="24"/>
          <w:u w:val="single"/>
        </w:rPr>
        <w:t>无</w:t>
      </w:r>
      <w:r>
        <w:rPr>
          <w:rFonts w:hint="eastAsia" w:ascii="宋体" w:hAnsi="宋体" w:eastAsia="宋体" w:cs="宋体"/>
          <w:color w:val="auto"/>
          <w:kern w:val="0"/>
          <w:sz w:val="24"/>
        </w:rPr>
        <w:t>。</w:t>
      </w:r>
    </w:p>
    <w:p>
      <w:pPr>
        <w:widowControl/>
        <w:spacing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b.招标文件未规定的，采取随机抽取方式确定，其他</w:t>
      </w:r>
      <w:r>
        <w:rPr>
          <w:rFonts w:hint="eastAsia" w:ascii="宋体" w:hAnsi="宋体" w:eastAsia="宋体" w:cs="宋体"/>
          <w:b/>
          <w:bCs/>
          <w:color w:val="auto"/>
          <w:kern w:val="0"/>
          <w:sz w:val="24"/>
        </w:rPr>
        <w:t>投标无效。</w:t>
      </w:r>
    </w:p>
    <w:p>
      <w:pPr>
        <w:widowControl/>
        <w:spacing w:line="360" w:lineRule="auto"/>
        <w:ind w:firstLine="480"/>
        <w:jc w:val="left"/>
        <w:rPr>
          <w:rFonts w:hint="eastAsia" w:ascii="宋体" w:hAnsi="宋体" w:eastAsia="宋体" w:cs="宋体"/>
          <w:color w:val="auto"/>
          <w:kern w:val="0"/>
          <w:sz w:val="24"/>
          <w:u w:val="single"/>
        </w:rPr>
      </w:pPr>
      <w:r>
        <w:rPr>
          <w:rFonts w:hint="eastAsia" w:ascii="宋体" w:hAnsi="宋体" w:eastAsia="宋体" w:cs="宋体"/>
          <w:color w:val="auto"/>
          <w:kern w:val="0"/>
          <w:sz w:val="24"/>
          <w:u w:val="singl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widowControl/>
        <w:spacing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a.招标文件规定的方式：</w:t>
      </w:r>
      <w:r>
        <w:rPr>
          <w:rFonts w:hint="eastAsia" w:ascii="宋体" w:hAnsi="宋体" w:eastAsia="宋体" w:cs="宋体"/>
          <w:color w:val="auto"/>
          <w:kern w:val="0"/>
          <w:sz w:val="24"/>
          <w:u w:val="single"/>
        </w:rPr>
        <w:t>无</w:t>
      </w:r>
      <w:r>
        <w:rPr>
          <w:rFonts w:hint="eastAsia" w:ascii="宋体" w:hAnsi="宋体" w:eastAsia="宋体" w:cs="宋体"/>
          <w:color w:val="auto"/>
          <w:kern w:val="0"/>
          <w:sz w:val="24"/>
        </w:rPr>
        <w:t>。</w:t>
      </w:r>
    </w:p>
    <w:p>
      <w:pPr>
        <w:widowControl/>
        <w:spacing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b.招标文件未规定的，采取随机抽取方式确定，其他同品牌投标人不作为中标候选人。</w:t>
      </w:r>
    </w:p>
    <w:p>
      <w:pPr>
        <w:widowControl/>
        <w:spacing w:line="360" w:lineRule="auto"/>
        <w:ind w:firstLine="480"/>
        <w:jc w:val="left"/>
        <w:rPr>
          <w:rFonts w:hint="eastAsia" w:ascii="宋体" w:hAnsi="宋体" w:eastAsia="宋体" w:cs="宋体"/>
          <w:b/>
          <w:bCs/>
          <w:color w:val="auto"/>
          <w:kern w:val="0"/>
          <w:sz w:val="24"/>
          <w:u w:val="single"/>
        </w:rPr>
      </w:pPr>
      <w:r>
        <w:rPr>
          <w:rFonts w:hint="eastAsia" w:ascii="宋体" w:hAnsi="宋体" w:eastAsia="宋体" w:cs="宋体"/>
          <w:b/>
          <w:bCs/>
          <w:color w:val="auto"/>
          <w:kern w:val="0"/>
          <w:sz w:val="24"/>
        </w:rPr>
        <w:t>③</w:t>
      </w:r>
      <w:r>
        <w:rPr>
          <w:rFonts w:hint="eastAsia" w:ascii="宋体" w:hAnsi="宋体" w:eastAsia="宋体" w:cs="宋体"/>
          <w:b/>
          <w:bCs/>
          <w:color w:val="auto"/>
          <w:kern w:val="0"/>
          <w:sz w:val="24"/>
          <w:u w:val="single"/>
        </w:rPr>
        <w:t>非单一产品采购项目，多家投标人提供的核心产品品牌相同的，按照本章第6.4条第（2）款第①、②规定处理。</w:t>
      </w:r>
    </w:p>
    <w:p>
      <w:pPr>
        <w:widowControl/>
        <w:spacing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（3）漏（缺）项</w:t>
      </w:r>
    </w:p>
    <w:p>
      <w:pPr>
        <w:widowControl/>
        <w:spacing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①招标文件中要求列入报价的费用（含配置、功能），漏（缺）项的报价视为已经包括在投标总价中。</w:t>
      </w:r>
    </w:p>
    <w:p>
      <w:pPr>
        <w:widowControl/>
        <w:spacing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②对多报项及赠送项的价格评标时不予核减，全部进入评标价评议。</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6.5推荐中标候选人：详见本章第7.2条规定。</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6.6编写评标报告</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（1）评标报告由评标委员会负责编写。</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（2）评标报告应包括下列内容：</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①招标公告刊登的网站名称、开标日期和地点；</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②投标人名单和评标委员会成员名单；</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③评标方法和标准；</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④开标记录和评标情况及说明，包括无效投标人名单及原因；</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⑤评标结果，包括中标候选人名单或确定的中标人；</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⑥其他需要说明的情况，包括但不限于：评标过程中投标人的澄清、说明或补正，评委更换等。</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w:t>
      </w:r>
      <w:r>
        <w:rPr>
          <w:rFonts w:hint="eastAsia" w:ascii="宋体" w:hAnsi="宋体" w:eastAsia="宋体" w:cs="宋体"/>
          <w:b/>
          <w:bCs/>
          <w:color w:val="auto"/>
          <w:kern w:val="0"/>
          <w:sz w:val="24"/>
        </w:rPr>
        <w:t>投标无效</w:t>
      </w:r>
      <w:r>
        <w:rPr>
          <w:rFonts w:hint="eastAsia" w:ascii="宋体" w:hAnsi="宋体" w:eastAsia="宋体" w:cs="宋体"/>
          <w:color w:val="auto"/>
          <w:kern w:val="0"/>
          <w:sz w:val="24"/>
        </w:rPr>
        <w:t>处理。</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6.8评委对需要共同认定的事项存在争议的，应按照少数服从多数的原则进行认定。</w:t>
      </w:r>
      <w:r>
        <w:rPr>
          <w:rFonts w:hint="eastAsia" w:ascii="宋体" w:hAnsi="宋体" w:eastAsia="宋体" w:cs="宋体"/>
          <w:b/>
          <w:bCs/>
          <w:color w:val="auto"/>
          <w:kern w:val="0"/>
          <w:sz w:val="24"/>
        </w:rPr>
        <w:t>持不同意见的评委应在评标报告上签署不同意见及理由，否则视为同意评标报告。</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6.9在评标过程中发现投标人有下列情形之一的，评标委员会应认定其</w:t>
      </w:r>
      <w:r>
        <w:rPr>
          <w:rFonts w:hint="eastAsia" w:ascii="宋体" w:hAnsi="宋体" w:eastAsia="宋体" w:cs="宋体"/>
          <w:b/>
          <w:bCs/>
          <w:color w:val="auto"/>
          <w:kern w:val="0"/>
          <w:sz w:val="24"/>
        </w:rPr>
        <w:t>投标无效</w:t>
      </w:r>
      <w:r>
        <w:rPr>
          <w:rFonts w:hint="eastAsia" w:ascii="宋体" w:hAnsi="宋体" w:eastAsia="宋体" w:cs="宋体"/>
          <w:color w:val="auto"/>
          <w:kern w:val="0"/>
          <w:sz w:val="24"/>
        </w:rPr>
        <w:t>，并书面报告本项目监督管理部门：</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（1）恶意串通（包括但不限于招标文件第三章第9.7条规定情形）；</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（2）妨碍其他投标人的竞争行为；</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（3）损害采购人或其他投标人的合法权益。</w:t>
      </w:r>
    </w:p>
    <w:p>
      <w:pPr>
        <w:widowControl/>
        <w:spacing w:before="75" w:after="75"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t>6.10评标过程中，有下列情形之一的，应予废标：</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（1）符合性审查合格的投标人不足三家的；</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（2）有关法律、法规和规章规定废标的情形。</w:t>
      </w:r>
    </w:p>
    <w:p>
      <w:pPr>
        <w:widowControl/>
        <w:spacing w:before="75" w:after="75" w:line="360" w:lineRule="auto"/>
        <w:ind w:firstLine="480"/>
        <w:jc w:val="left"/>
        <w:rPr>
          <w:rFonts w:hint="eastAsia" w:ascii="宋体" w:hAnsi="宋体" w:eastAsia="宋体" w:cs="宋体"/>
          <w:color w:val="auto"/>
          <w:kern w:val="0"/>
          <w:sz w:val="24"/>
        </w:rPr>
      </w:pPr>
      <w:r>
        <w:rPr>
          <w:rFonts w:hint="eastAsia" w:ascii="宋体" w:hAnsi="宋体" w:eastAsia="宋体" w:cs="宋体"/>
          <w:b/>
          <w:bCs/>
          <w:color w:val="auto"/>
          <w:kern w:val="0"/>
          <w:sz w:val="24"/>
        </w:rPr>
        <w:t>※若废标，则本次采购活动结束，</w:t>
      </w:r>
      <w:r>
        <w:rPr>
          <w:rFonts w:hint="eastAsia" w:ascii="宋体" w:hAnsi="宋体" w:cs="宋体"/>
          <w:color w:val="auto"/>
          <w:kern w:val="0"/>
          <w:sz w:val="24"/>
          <w:lang w:eastAsia="zh-CN"/>
        </w:rPr>
        <w:t>建融建设管理集团有限责任公司</w:t>
      </w:r>
      <w:r>
        <w:rPr>
          <w:rFonts w:hint="eastAsia" w:ascii="宋体" w:hAnsi="宋体" w:eastAsia="宋体" w:cs="宋体"/>
          <w:color w:val="auto"/>
          <w:kern w:val="0"/>
          <w:sz w:val="24"/>
          <w:lang w:eastAsia="zh-CN"/>
        </w:rPr>
        <w:t xml:space="preserve"> </w:t>
      </w:r>
      <w:r>
        <w:rPr>
          <w:rFonts w:hint="eastAsia" w:ascii="宋体" w:hAnsi="宋体" w:eastAsia="宋体" w:cs="宋体"/>
          <w:b/>
          <w:bCs/>
          <w:color w:val="auto"/>
          <w:kern w:val="0"/>
          <w:sz w:val="24"/>
        </w:rPr>
        <w:t>将依法组织后续采购活动（包括但不限于：重新招标、采用其他方式采购等）。</w:t>
      </w:r>
    </w:p>
    <w:p>
      <w:pPr>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7、评标方法和标准</w:t>
      </w:r>
    </w:p>
    <w:p>
      <w:pPr>
        <w:pStyle w:val="1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7.1评标方法：</w:t>
      </w:r>
      <w:r>
        <w:rPr>
          <w:color w:val="auto"/>
          <w:spacing w:val="0"/>
          <w:sz w:val="24"/>
          <w:szCs w:val="24"/>
        </w:rPr>
        <w:t xml:space="preserve"> 合同包1采用最低评标价法。</w:t>
      </w:r>
    </w:p>
    <w:p>
      <w:pPr>
        <w:pStyle w:val="1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7.2评标标准</w:t>
      </w:r>
    </w:p>
    <w:p>
      <w:pPr>
        <w:shd w:val="solid" w:color="FFFFFF" w:fill="auto"/>
        <w:autoSpaceDN w:val="0"/>
        <w:spacing w:line="380" w:lineRule="exact"/>
        <w:rPr>
          <w:rFonts w:hint="eastAsia" w:ascii="宋体" w:hAnsi="宋体" w:eastAsia="宋体" w:cs="宋体"/>
          <w:color w:val="auto"/>
          <w:sz w:val="24"/>
          <w:highlight w:val="none"/>
          <w:shd w:val="clear" w:color="auto" w:fill="FFFFFF"/>
        </w:rPr>
      </w:pPr>
      <w:r>
        <w:rPr>
          <w:rStyle w:val="25"/>
          <w:rFonts w:hint="eastAsia" w:ascii="宋体" w:hAnsi="宋体" w:eastAsia="宋体" w:cs="宋体"/>
          <w:color w:val="auto"/>
          <w:sz w:val="24"/>
          <w:szCs w:val="24"/>
          <w:shd w:val="clear" w:color="auto" w:fill="FFFFFF"/>
        </w:rPr>
        <w:t>合同包</w:t>
      </w:r>
      <w:r>
        <w:rPr>
          <w:rStyle w:val="25"/>
          <w:rFonts w:hint="default" w:ascii="Times New Roman" w:hAnsi="Times New Roman" w:eastAsia="宋体" w:cs="Times New Roman"/>
          <w:color w:val="auto"/>
          <w:sz w:val="24"/>
          <w:szCs w:val="24"/>
          <w:shd w:val="clear" w:color="auto" w:fill="FFFFFF"/>
        </w:rPr>
        <w:t>1</w:t>
      </w:r>
      <w:r>
        <w:rPr>
          <w:rStyle w:val="25"/>
          <w:rFonts w:hint="eastAsia" w:ascii="宋体" w:hAnsi="宋体" w:eastAsia="宋体" w:cs="宋体"/>
          <w:color w:val="auto"/>
          <w:sz w:val="24"/>
          <w:szCs w:val="24"/>
          <w:shd w:val="clear" w:color="auto" w:fill="FFFFFF"/>
        </w:rPr>
        <w:t>采用最低评标价法</w:t>
      </w:r>
      <w:r>
        <w:rPr>
          <w:rFonts w:hint="eastAsia" w:ascii="宋体" w:hAnsi="宋体" w:eastAsia="宋体" w:cs="宋体"/>
          <w:color w:val="auto"/>
          <w:sz w:val="24"/>
          <w:szCs w:val="24"/>
          <w:shd w:val="clear" w:color="auto" w:fill="FFFFFF"/>
        </w:rPr>
        <w:t>：</w:t>
      </w:r>
      <w:r>
        <w:rPr>
          <w:rFonts w:hint="eastAsia" w:ascii="微软雅黑" w:hAnsi="微软雅黑" w:eastAsia="微软雅黑" w:cs="微软雅黑"/>
          <w:color w:val="auto"/>
          <w:sz w:val="19"/>
          <w:szCs w:val="19"/>
          <w:shd w:val="clear" w:color="auto" w:fill="FFFFFF"/>
        </w:rPr>
        <w:t xml:space="preserve"> </w:t>
      </w:r>
    </w:p>
    <w:p>
      <w:pPr>
        <w:spacing w:line="380" w:lineRule="exact"/>
        <w:ind w:firstLine="480" w:firstLineChars="200"/>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（1）在全部满足询价文件实质性要求前提下，按照统一的价格要素评定最低报价，以提出最低报价的响应供应商作为中标候选人。</w:t>
      </w:r>
    </w:p>
    <w:p>
      <w:pPr>
        <w:pStyle w:val="3"/>
        <w:spacing w:line="380" w:lineRule="exact"/>
        <w:ind w:firstLine="480" w:firstLineChars="200"/>
        <w:rPr>
          <w:rFonts w:hint="eastAsia" w:ascii="宋体" w:hAnsi="宋体" w:eastAsia="宋体" w:cs="宋体"/>
          <w:color w:val="auto"/>
          <w:sz w:val="24"/>
          <w:highlight w:val="none"/>
          <w:shd w:val="clear" w:color="auto" w:fill="FFFFFF"/>
          <w:lang w:val="en-US"/>
        </w:rPr>
      </w:pPr>
      <w:r>
        <w:rPr>
          <w:rFonts w:hint="eastAsia" w:ascii="宋体" w:hAnsi="宋体" w:eastAsia="宋体" w:cs="宋体"/>
          <w:color w:val="auto"/>
          <w:sz w:val="24"/>
          <w:highlight w:val="none"/>
          <w:shd w:val="clear" w:color="auto" w:fill="FFFFFF"/>
          <w:lang w:val="en-US"/>
        </w:rPr>
        <w:t>（2）价格扣除规则如下：</w:t>
      </w:r>
    </w:p>
    <w:p>
      <w:pPr>
        <w:pStyle w:val="18"/>
        <w:widowControl/>
        <w:ind w:firstLine="480"/>
        <w:rPr>
          <w:color w:val="auto"/>
          <w:highlight w:val="none"/>
        </w:rPr>
      </w:pPr>
      <w:r>
        <w:rPr>
          <w:rFonts w:hint="eastAsia" w:ascii="宋体" w:hAnsi="宋体" w:cs="宋体"/>
          <w:color w:val="auto"/>
          <w:highlight w:val="none"/>
        </w:rPr>
        <w:t>a.优先类节能产品、环境标志产品：</w:t>
      </w:r>
    </w:p>
    <w:p>
      <w:pPr>
        <w:pStyle w:val="18"/>
        <w:widowControl/>
        <w:ind w:firstLine="480"/>
        <w:rPr>
          <w:color w:val="auto"/>
          <w:highlight w:val="none"/>
        </w:rPr>
      </w:pPr>
      <w:r>
        <w:rPr>
          <w:rFonts w:hint="eastAsia" w:ascii="宋体" w:hAnsi="宋体" w:cs="宋体"/>
          <w:color w:val="auto"/>
          <w:highlight w:val="none"/>
        </w:rPr>
        <w:t>a1若同一合同包内节能、环境标志产品报价总金额低于该合同包报价总金额</w:t>
      </w:r>
      <w:r>
        <w:rPr>
          <w:rFonts w:ascii="Calibri" w:hAnsi="Calibri" w:cs="Calibri"/>
          <w:color w:val="auto"/>
          <w:highlight w:val="none"/>
        </w:rPr>
        <w:t>10%</w:t>
      </w:r>
      <w:r>
        <w:rPr>
          <w:rFonts w:hint="eastAsia" w:ascii="宋体" w:hAnsi="宋体" w:cs="宋体"/>
          <w:color w:val="auto"/>
          <w:highlight w:val="none"/>
        </w:rPr>
        <w:t>（含</w:t>
      </w:r>
      <w:r>
        <w:rPr>
          <w:rFonts w:ascii="Calibri" w:hAnsi="Calibri" w:cs="Calibri"/>
          <w:color w:val="auto"/>
          <w:highlight w:val="none"/>
        </w:rPr>
        <w:t>10%</w:t>
      </w:r>
      <w:r>
        <w:rPr>
          <w:rFonts w:hint="eastAsia" w:ascii="宋体" w:hAnsi="宋体" w:cs="宋体"/>
          <w:color w:val="auto"/>
          <w:highlight w:val="none"/>
        </w:rPr>
        <w:t>）以下，将给予节能、环境标志产品每个单项报价</w:t>
      </w:r>
      <w:r>
        <w:rPr>
          <w:rFonts w:ascii="Calibri" w:hAnsi="Calibri" w:cs="Calibri"/>
          <w:color w:val="auto"/>
          <w:highlight w:val="none"/>
        </w:rPr>
        <w:t>3%</w:t>
      </w:r>
      <w:r>
        <w:rPr>
          <w:rFonts w:hint="eastAsia" w:ascii="宋体" w:hAnsi="宋体" w:cs="宋体"/>
          <w:color w:val="auto"/>
          <w:highlight w:val="none"/>
        </w:rPr>
        <w:t>的价格扣除；若同一合同包内节能、环境标志产品报价总金额占该合同包报价总金额</w:t>
      </w:r>
      <w:r>
        <w:rPr>
          <w:rFonts w:ascii="Calibri" w:hAnsi="Calibri" w:cs="Calibri"/>
          <w:color w:val="auto"/>
          <w:highlight w:val="none"/>
        </w:rPr>
        <w:t>10%-30%</w:t>
      </w:r>
      <w:r>
        <w:rPr>
          <w:rFonts w:hint="eastAsia" w:ascii="宋体" w:hAnsi="宋体" w:cs="宋体"/>
          <w:color w:val="auto"/>
          <w:highlight w:val="none"/>
        </w:rPr>
        <w:t>（含</w:t>
      </w:r>
      <w:r>
        <w:rPr>
          <w:rFonts w:ascii="Calibri" w:hAnsi="Calibri" w:cs="Calibri"/>
          <w:color w:val="auto"/>
          <w:highlight w:val="none"/>
        </w:rPr>
        <w:t>30%</w:t>
      </w:r>
      <w:r>
        <w:rPr>
          <w:rFonts w:hint="eastAsia" w:ascii="宋体" w:hAnsi="宋体" w:cs="宋体"/>
          <w:color w:val="auto"/>
          <w:highlight w:val="none"/>
        </w:rPr>
        <w:t>），将给予节能、环境标志产品每个单项报价</w:t>
      </w:r>
      <w:r>
        <w:rPr>
          <w:rFonts w:ascii="Calibri" w:hAnsi="Calibri" w:cs="Calibri"/>
          <w:color w:val="auto"/>
          <w:highlight w:val="none"/>
        </w:rPr>
        <w:t>6%</w:t>
      </w:r>
      <w:r>
        <w:rPr>
          <w:rFonts w:hint="eastAsia" w:ascii="宋体" w:hAnsi="宋体" w:cs="宋体"/>
          <w:color w:val="auto"/>
          <w:highlight w:val="none"/>
        </w:rPr>
        <w:t>的价格扣除；若同一合同包内节能、环境标志产品报价总金额占该合同包报价总金额</w:t>
      </w:r>
      <w:r>
        <w:rPr>
          <w:rFonts w:ascii="Calibri" w:hAnsi="Calibri" w:cs="Calibri"/>
          <w:color w:val="auto"/>
          <w:highlight w:val="none"/>
        </w:rPr>
        <w:t>30%-50%</w:t>
      </w:r>
      <w:r>
        <w:rPr>
          <w:rFonts w:hint="eastAsia" w:ascii="宋体" w:hAnsi="宋体" w:cs="宋体"/>
          <w:color w:val="auto"/>
          <w:highlight w:val="none"/>
        </w:rPr>
        <w:t>（含</w:t>
      </w:r>
      <w:r>
        <w:rPr>
          <w:rFonts w:ascii="Calibri" w:hAnsi="Calibri" w:cs="Calibri"/>
          <w:color w:val="auto"/>
          <w:highlight w:val="none"/>
        </w:rPr>
        <w:t>50%</w:t>
      </w:r>
      <w:r>
        <w:rPr>
          <w:rFonts w:hint="eastAsia" w:ascii="宋体" w:hAnsi="宋体" w:cs="宋体"/>
          <w:color w:val="auto"/>
          <w:highlight w:val="none"/>
        </w:rPr>
        <w:t>），将给予节能、环境标志产品每个单项报价</w:t>
      </w:r>
      <w:r>
        <w:rPr>
          <w:rFonts w:ascii="Calibri" w:hAnsi="Calibri" w:cs="Calibri"/>
          <w:color w:val="auto"/>
          <w:highlight w:val="none"/>
        </w:rPr>
        <w:t>8%</w:t>
      </w:r>
      <w:r>
        <w:rPr>
          <w:rFonts w:hint="eastAsia" w:ascii="宋体" w:hAnsi="宋体" w:cs="宋体"/>
          <w:color w:val="auto"/>
          <w:highlight w:val="none"/>
        </w:rPr>
        <w:t>的价格扣除；若同一合同包内节能、环境标志产品报价总金额超过该合同包报价总金额</w:t>
      </w:r>
      <w:r>
        <w:rPr>
          <w:rFonts w:ascii="Calibri" w:hAnsi="Calibri" w:cs="Calibri"/>
          <w:color w:val="auto"/>
          <w:highlight w:val="none"/>
        </w:rPr>
        <w:t>50%</w:t>
      </w:r>
      <w:r>
        <w:rPr>
          <w:rFonts w:hint="eastAsia" w:ascii="宋体" w:hAnsi="宋体" w:cs="宋体"/>
          <w:color w:val="auto"/>
          <w:highlight w:val="none"/>
        </w:rPr>
        <w:t>以上，将给予节能、环境标志产品每个单项报价</w:t>
      </w:r>
      <w:r>
        <w:rPr>
          <w:rFonts w:ascii="Calibri" w:hAnsi="Calibri" w:cs="Calibri"/>
          <w:color w:val="auto"/>
          <w:highlight w:val="none"/>
        </w:rPr>
        <w:t>10%</w:t>
      </w:r>
      <w:r>
        <w:rPr>
          <w:rFonts w:hint="eastAsia" w:ascii="宋体" w:hAnsi="宋体" w:cs="宋体"/>
          <w:color w:val="auto"/>
          <w:highlight w:val="none"/>
        </w:rPr>
        <w:t>的价格扣除。</w:t>
      </w:r>
      <w:r>
        <w:rPr>
          <w:color w:val="auto"/>
          <w:highlight w:val="none"/>
        </w:rPr>
        <w:t xml:space="preserve"> </w:t>
      </w:r>
    </w:p>
    <w:p>
      <w:pPr>
        <w:pStyle w:val="18"/>
        <w:widowControl/>
        <w:ind w:firstLine="480"/>
        <w:rPr>
          <w:color w:val="auto"/>
          <w:highlight w:val="none"/>
        </w:rPr>
      </w:pPr>
      <w:r>
        <w:rPr>
          <w:rFonts w:hint="eastAsia" w:ascii="宋体" w:hAnsi="宋体" w:cs="宋体"/>
          <w:color w:val="auto"/>
          <w:highlight w:val="none"/>
        </w:rPr>
        <w:t>a2若节能、环境标志产品仅是构成投标产品的部件、组件或零件，则该投标产品不享受鼓励优惠政策。同一品目中各认证证书不重复计算价格扣除。强制类节能产品不享受价格扣除。</w:t>
      </w:r>
      <w:r>
        <w:rPr>
          <w:color w:val="auto"/>
          <w:highlight w:val="none"/>
        </w:rPr>
        <w:t xml:space="preserve"> </w:t>
      </w:r>
    </w:p>
    <w:p>
      <w:pPr>
        <w:pStyle w:val="18"/>
        <w:widowControl/>
        <w:numPr>
          <w:ilvl w:val="0"/>
          <w:numId w:val="2"/>
        </w:numPr>
        <w:ind w:left="0" w:leftChars="0" w:firstLine="480" w:firstLineChars="0"/>
        <w:rPr>
          <w:rFonts w:hint="eastAsia" w:ascii="宋体" w:hAnsi="宋体" w:cs="宋体"/>
          <w:color w:val="auto"/>
          <w:highlight w:val="none"/>
        </w:rPr>
      </w:pPr>
      <w:r>
        <w:rPr>
          <w:rFonts w:hint="eastAsia" w:ascii="宋体" w:hAnsi="宋体" w:cs="宋体"/>
          <w:color w:val="auto"/>
          <w:highlight w:val="none"/>
        </w:rPr>
        <w:t>小型、微型企业产品等：</w:t>
      </w:r>
    </w:p>
    <w:p>
      <w:pPr>
        <w:rPr>
          <w:rFonts w:hint="eastAsia" w:ascii="宋体" w:hAnsi="宋体" w:cs="宋体"/>
          <w:color w:val="auto"/>
          <w:highlight w:val="none"/>
        </w:rPr>
      </w:pPr>
    </w:p>
    <w:p>
      <w:pPr>
        <w:pStyle w:val="20"/>
        <w:rPr>
          <w:rFonts w:hint="eastAsia" w:eastAsia="宋体"/>
          <w:color w:val="auto"/>
          <w:lang w:val="en-US" w:eastAsia="zh-CN"/>
        </w:rPr>
      </w:pPr>
      <w:r>
        <w:rPr>
          <w:rFonts w:hint="eastAsia" w:ascii="宋体" w:hAnsi="宋体" w:cs="宋体"/>
          <w:color w:val="auto"/>
          <w:highlight w:val="none"/>
          <w:lang w:val="en-US" w:eastAsia="zh-CN"/>
        </w:rPr>
        <w:t>无</w:t>
      </w:r>
    </w:p>
    <w:p>
      <w:pPr>
        <w:pStyle w:val="18"/>
        <w:widowControl/>
        <w:ind w:firstLine="480"/>
        <w:rPr>
          <w:color w:val="auto"/>
          <w:highlight w:val="none"/>
        </w:rPr>
      </w:pPr>
      <w:r>
        <w:rPr>
          <w:rFonts w:hint="eastAsia" w:ascii="宋体" w:hAnsi="宋体" w:cs="宋体"/>
          <w:color w:val="auto"/>
          <w:highlight w:val="none"/>
        </w:rPr>
        <w:t>c.其他：无。</w:t>
      </w:r>
    </w:p>
    <w:p>
      <w:pPr>
        <w:pStyle w:val="18"/>
        <w:widowControl/>
        <w:shd w:val="clear" w:color="auto" w:fill="FFFFFF"/>
        <w:spacing w:beforeAutospacing="0" w:afterAutospacing="0" w:line="380" w:lineRule="exact"/>
        <w:ind w:firstLine="480"/>
        <w:rPr>
          <w:rFonts w:hint="eastAsia" w:ascii="宋体" w:hAnsi="宋体" w:eastAsia="宋体" w:cs="宋体"/>
          <w:color w:val="auto"/>
          <w:sz w:val="24"/>
          <w:szCs w:val="24"/>
          <w:highlight w:val="none"/>
        </w:rPr>
      </w:pPr>
      <w:r>
        <w:rPr>
          <w:rStyle w:val="25"/>
          <w:rFonts w:hint="eastAsia" w:ascii="宋体" w:hAnsi="宋体" w:cs="宋体"/>
          <w:color w:val="auto"/>
          <w:highlight w:val="none"/>
        </w:rPr>
        <w:t>※除本章第</w:t>
      </w:r>
      <w:r>
        <w:rPr>
          <w:rStyle w:val="25"/>
          <w:rFonts w:ascii="Calibri" w:hAnsi="Calibri" w:cs="Calibri"/>
          <w:color w:val="auto"/>
          <w:highlight w:val="none"/>
        </w:rPr>
        <w:t>6.3</w:t>
      </w:r>
      <w:r>
        <w:rPr>
          <w:rStyle w:val="25"/>
          <w:rFonts w:hint="eastAsia" w:ascii="宋体" w:hAnsi="宋体" w:cs="宋体"/>
          <w:color w:val="auto"/>
          <w:highlight w:val="none"/>
        </w:rPr>
        <w:t>条第（</w:t>
      </w:r>
      <w:r>
        <w:rPr>
          <w:rStyle w:val="25"/>
          <w:rFonts w:ascii="Calibri" w:hAnsi="Calibri" w:cs="Calibri"/>
          <w:color w:val="auto"/>
          <w:highlight w:val="none"/>
        </w:rPr>
        <w:t>3</w:t>
      </w:r>
      <w:r>
        <w:rPr>
          <w:rStyle w:val="25"/>
          <w:rFonts w:hint="eastAsia" w:ascii="宋体" w:hAnsi="宋体" w:cs="宋体"/>
          <w:color w:val="auto"/>
          <w:highlight w:val="none"/>
        </w:rPr>
        <w:t>）款规定情形和落实政府采购政策需进行的价格扣除情形外，不能对投标人的投标报价进行任何调整。</w:t>
      </w:r>
      <w:r>
        <w:rPr>
          <w:color w:val="auto"/>
          <w:highlight w:val="none"/>
        </w:rPr>
        <w:t xml:space="preserve"> </w:t>
      </w:r>
    </w:p>
    <w:p>
      <w:pPr>
        <w:pStyle w:val="18"/>
        <w:widowControl/>
        <w:ind w:firstLine="480"/>
        <w:rPr>
          <w:color w:val="auto"/>
          <w:highlight w:val="none"/>
        </w:rPr>
      </w:pPr>
      <w:r>
        <w:rPr>
          <w:rFonts w:hint="eastAsia" w:ascii="宋体" w:hAnsi="宋体" w:cs="宋体"/>
          <w:color w:val="auto"/>
          <w:highlight w:val="none"/>
        </w:rPr>
        <w:t>（3）中标候选人排列规则顺序如下：</w:t>
      </w:r>
      <w:r>
        <w:rPr>
          <w:color w:val="auto"/>
          <w:highlight w:val="none"/>
        </w:rPr>
        <w:t xml:space="preserve"> </w:t>
      </w:r>
    </w:p>
    <w:p>
      <w:pPr>
        <w:pStyle w:val="18"/>
        <w:widowControl/>
        <w:ind w:firstLine="480"/>
        <w:rPr>
          <w:color w:val="auto"/>
          <w:highlight w:val="none"/>
        </w:rPr>
      </w:pPr>
      <w:r>
        <w:rPr>
          <w:rFonts w:hint="eastAsia" w:ascii="宋体" w:hAnsi="宋体" w:cs="宋体"/>
          <w:color w:val="auto"/>
          <w:highlight w:val="none"/>
        </w:rPr>
        <w:t>a.按照评标价（即价格扣除后的投标报价）由低到高顺序排列。</w:t>
      </w:r>
    </w:p>
    <w:p>
      <w:pPr>
        <w:pStyle w:val="18"/>
        <w:widowControl/>
        <w:ind w:firstLine="480"/>
        <w:rPr>
          <w:color w:val="auto"/>
          <w:highlight w:val="none"/>
        </w:rPr>
      </w:pPr>
      <w:r>
        <w:rPr>
          <w:rFonts w:hint="eastAsia" w:ascii="宋体" w:hAnsi="宋体" w:cs="宋体"/>
          <w:color w:val="auto"/>
          <w:highlight w:val="none"/>
        </w:rPr>
        <w:t>b.评标价相同的并列。</w:t>
      </w:r>
    </w:p>
    <w:p>
      <w:pPr>
        <w:widowControl/>
        <w:spacing w:before="75" w:after="75" w:line="360" w:lineRule="auto"/>
        <w:jc w:val="left"/>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8、其他规定</w:t>
      </w:r>
    </w:p>
    <w:p>
      <w:pPr>
        <w:widowControl/>
        <w:spacing w:before="75" w:after="75" w:line="360" w:lineRule="auto"/>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8.1评标应全程保密且不得透露给任一投标人或与评标工作无关的人员。</w:t>
      </w:r>
    </w:p>
    <w:p>
      <w:pPr>
        <w:widowControl/>
        <w:spacing w:before="75" w:after="75" w:line="360" w:lineRule="auto"/>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8.2评标将进行全程实时录音录像，录音录像资料随采购文件一并存档。</w:t>
      </w:r>
    </w:p>
    <w:p>
      <w:pPr>
        <w:widowControl/>
        <w:spacing w:before="75" w:after="75" w:line="360" w:lineRule="auto"/>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8.3若投标人有任何试图干扰具体评标事务，影响评标委员会独立履行职责的行为，其投标无效且不予退还投标保证金。情节严重的，由财政部门列入不良行为记录。</w:t>
      </w:r>
    </w:p>
    <w:p>
      <w:pPr>
        <w:widowControl/>
        <w:spacing w:before="75" w:after="75" w:line="360" w:lineRule="auto"/>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8.4其他：无。</w:t>
      </w:r>
    </w:p>
    <w:p>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br w:type="page"/>
      </w:r>
    </w:p>
    <w:p>
      <w:pPr>
        <w:rPr>
          <w:rFonts w:hint="eastAsia" w:ascii="宋体" w:hAnsi="宋体" w:eastAsia="宋体" w:cs="宋体"/>
          <w:color w:val="auto"/>
          <w:kern w:val="0"/>
          <w:sz w:val="24"/>
          <w:szCs w:val="24"/>
        </w:rPr>
      </w:pPr>
    </w:p>
    <w:p>
      <w:pPr>
        <w:tabs>
          <w:tab w:val="left" w:pos="3240"/>
          <w:tab w:val="left" w:pos="3600"/>
          <w:tab w:val="left" w:pos="4057"/>
          <w:tab w:val="right" w:pos="9070"/>
        </w:tabs>
        <w:spacing w:after="156" w:afterLines="50" w:line="264"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第五章  招标内容及要求</w:t>
      </w:r>
    </w:p>
    <w:bookmarkEnd w:id="0"/>
    <w:p>
      <w:pPr>
        <w:pStyle w:val="18"/>
        <w:widowControl/>
        <w:spacing w:before="75" w:after="75" w:line="360" w:lineRule="auto"/>
        <w:rPr>
          <w:rFonts w:hint="eastAsia"/>
          <w:color w:val="auto"/>
        </w:rPr>
      </w:pPr>
      <w:r>
        <w:rPr>
          <w:rFonts w:hint="eastAsia" w:ascii="宋体" w:hAnsi="宋体" w:eastAsia="宋体" w:cs="宋体"/>
          <w:b/>
          <w:bCs/>
          <w:color w:val="auto"/>
        </w:rPr>
        <w:t>一、项目概况（采购标的）</w:t>
      </w:r>
    </w:p>
    <w:p>
      <w:pPr>
        <w:keepNext w:val="0"/>
        <w:keepLines w:val="0"/>
        <w:pageBreakBefore w:val="0"/>
        <w:widowControl w:val="0"/>
        <w:numPr>
          <w:ilvl w:val="0"/>
          <w:numId w:val="4"/>
        </w:numPr>
        <w:kinsoku/>
        <w:wordWrap/>
        <w:overflowPunct/>
        <w:topLinePunct w:val="0"/>
        <w:autoSpaceDE w:val="0"/>
        <w:autoSpaceDN w:val="0"/>
        <w:bidi w:val="0"/>
        <w:adjustRightInd w:val="0"/>
        <w:snapToGrid w:val="0"/>
        <w:spacing w:before="469" w:beforeLines="150" w:after="312" w:afterLines="100" w:line="400" w:lineRule="exact"/>
        <w:jc w:val="left"/>
        <w:textAlignment w:val="auto"/>
        <w:rPr>
          <w:rFonts w:hint="eastAsia" w:ascii="宋体" w:hAnsi="宋体" w:eastAsia="宋体" w:cs="宋体"/>
          <w:bCs w:val="0"/>
          <w:color w:val="auto"/>
          <w:sz w:val="21"/>
          <w:szCs w:val="21"/>
          <w:lang w:val="en-US"/>
        </w:rPr>
      </w:pPr>
      <w:r>
        <w:rPr>
          <w:rFonts w:hint="eastAsia" w:ascii="宋体" w:hAnsi="宋体" w:eastAsia="宋体" w:cs="宋体"/>
          <w:b/>
          <w:bCs/>
          <w:color w:val="auto"/>
          <w:sz w:val="24"/>
          <w:szCs w:val="32"/>
        </w:rPr>
        <w:t>技术和服务要求</w:t>
      </w:r>
      <w:r>
        <w:rPr>
          <w:rStyle w:val="25"/>
          <w:rFonts w:hint="eastAsia" w:ascii="宋体" w:hAnsi="宋体" w:eastAsia="宋体" w:cs="宋体"/>
          <w:bCs/>
          <w:color w:val="auto"/>
          <w:sz w:val="24"/>
          <w:u w:val="single"/>
        </w:rPr>
        <w:t>（</w:t>
      </w:r>
      <w:r>
        <w:rPr>
          <w:rStyle w:val="25"/>
          <w:rFonts w:hint="eastAsia" w:ascii="宋体" w:hAnsi="宋体" w:eastAsia="宋体" w:cs="宋体"/>
          <w:color w:val="auto"/>
          <w:sz w:val="24"/>
          <w:u w:val="single"/>
        </w:rPr>
        <w:t>以“★”标示的内容为不允许负偏离的实质性要求）</w:t>
      </w:r>
    </w:p>
    <w:tbl>
      <w:tblPr>
        <w:tblStyle w:val="21"/>
        <w:tblW w:w="94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7"/>
        <w:gridCol w:w="8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4" w:hRule="atLeast"/>
          <w:jc w:val="center"/>
        </w:trPr>
        <w:tc>
          <w:tcPr>
            <w:tcW w:w="1137" w:type="dxa"/>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名称</w:t>
            </w:r>
          </w:p>
        </w:tc>
        <w:tc>
          <w:tcPr>
            <w:tcW w:w="8361" w:type="dxa"/>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 xml:space="preserve">规格/参考品牌、型号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宝石电子分光镜</w:t>
            </w:r>
          </w:p>
        </w:tc>
        <w:tc>
          <w:tcPr>
            <w:tcW w:w="8361"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通过宽动态彩色摄像系统获取宝石特征吸收光谱图，在电脑屏幕上实时高清显示出来，并且可以U盘保存光谱图。光谱图亮度可调节，吸收线清晰可见，便于教学演示和学生理解宝石吸收光谱图；</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主要功能及参数： </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1.台式双光源底座，按钮式光源切换，透射和反射2种观察方式；</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2.透射光源：LED光源，编码器调光，分为快速调光模式和慢速调光模式，可以连续调节光源的亮度；</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3.反射光源：LED光源，编码器调光，分为快速调光模式和慢速调光模式，可以连续调节光源的亮度；</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4.光谱范围：透射光≥400-700nm连续谱光源，反射光≥400-700nm连续谱光源；</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5.样品仓：翻盖式防外部光线干扰暗室，样品台进光孔径Φ2-Φ28mm连续可调；</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6.操作界面：一体化设计，自带微型电脑，≥7英寸触控显示屏；操作界面含全谱区、蓝紫区、红黄区可根据宝石吸收特性自由选择；</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7.光谱标尺范围：390-710nm，标尺可校准；</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8.光谱图亮度：旋钮式调节，吸收线清晰可见；</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9.探测器：≥1280*1024高性能探测器，动态范围≥68.2db；</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10.灵敏度：≥2.1v/lux-sec，分辨率：≥0.4nm；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11.使用环境：工作温度-10°至60°，工作电压DC12V；</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12.投放功能：含≥1个VGA接口，可将吸收光谱图无损投放至投影仪或教学大屏；</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13.储存功能：主界面储存按钮可一键保存吸收光谱截图，便于制作教学课件；</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14.设备含≥2个USB接口，可接U盘/移动硬盘等存储媒介；</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15.尺寸重量：不大于21cm*16cm*19cm，不大于2.5kg，便携式设计；</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16.为保证产品质量，响应文件中需提供生产厂家电子分光镜详细介绍材料及吸收光谱操作完整界面截图。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电子天平</w:t>
            </w:r>
          </w:p>
        </w:tc>
        <w:tc>
          <w:tcPr>
            <w:tcW w:w="8361" w:type="dxa"/>
            <w:noWrap w:val="0"/>
            <w:vAlign w:val="top"/>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量程/精度:≥220g /</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0.0001g</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具有过载保护功能</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集成各种应用程序</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单位转换一键操作</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电压：100-240V、50-60Hz</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功率消耗：最大16VA，平均8VA</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工作温度：10℃—30℃</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使用温度：≤5℃—≥40℃</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水平调节：气泡定心玻璃水平指示器</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可以选的单位：克，千克，克拉，磅，盎司，金衡盎司，香港两，新加坡两，中国台湾两，英厘，英钱，毫克，每磅，中国两，日本钱，奥地利克拉，拖拉，铢，斯米加尔，吨，磅：盎司，牛顿</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显示屏：白色背光，高对比度显示，数值高度15 mm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内部标准应用程序：称量，密度测量，称重百分比，计数，换算</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语言：英语，法语，德语，意大利语，波兰语，俄语，西班牙语</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重复性≤±1mg   线性≤±0.2mg</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标配： 带玻璃护罩，电源，称盘尺寸Φ90mm，配静水称重器，比重附件</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配备：打印机、连电脑数据线</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备注：产品必须适用于全国职业院校技能大赛“珠宝玉石鉴定”赛项比赛要求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color w:val="FF0000"/>
                <w:sz w:val="24"/>
                <w:szCs w:val="24"/>
                <w:lang w:val="en-US" w:eastAsia="zh-CN"/>
              </w:rPr>
              <w:t>★</w:t>
            </w:r>
            <w:r>
              <w:rPr>
                <w:rFonts w:hint="eastAsia" w:ascii="宋体" w:hAnsi="宋体" w:eastAsia="宋体" w:cs="宋体"/>
                <w:sz w:val="24"/>
                <w:szCs w:val="24"/>
                <w:lang w:val="en-US" w:eastAsia="zh-CN"/>
              </w:rPr>
              <w:t>紫外珠宝检测仪＋光致发光光谱仪附件</w:t>
            </w:r>
            <w:r>
              <w:rPr>
                <w:rFonts w:hint="eastAsia" w:ascii="宋体" w:hAnsi="宋体" w:cs="宋体"/>
                <w:b/>
                <w:bCs/>
                <w:sz w:val="24"/>
                <w:szCs w:val="24"/>
                <w:lang w:val="en-US" w:eastAsia="zh-CN"/>
              </w:rPr>
              <w:t>（核心产品）</w:t>
            </w:r>
          </w:p>
        </w:tc>
        <w:tc>
          <w:tcPr>
            <w:tcW w:w="8361"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1、技术要求</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能快速有效地检测各中宝玉石的光谱反射特征谱线，通过对比标准珠宝谱图判定珠宝样品是否染色及真伪。可对任意形态任意大小样品做无损检测，且短波紫外检测稳定性好，具有开放性珠宝数据库。光致发光附件用途：与紫外可见珠宝检测仪联用，可对Ia，IIa型钻石、CVD合成钻石、HPHT合成钻石、Ib型黄色钻石，彩钻、成品、裸石、珍珠（淡水、海水及天然与染色等）、尖晶石等进行测量。</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2、性能要求</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体积小，测量速度快，毫秒级；样品放置方便，可随意摆放在取样台上，不需要做任何调节；重现性高，任何时候对同一样品测试都可以保证极高的重现性；抗干扰强，外界光线对测量影响极小；强大的谱图处理功能。</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3、技术参数要求</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1.1 探测器：GEM3（薄型背照式FFT-CCD）CCD带TEC三级制冷：可达-20℃； </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 有效检测围：≥225-1000nm；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1.3 信噪比：1000：1； </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1.4暗噪音RMS&lt;3；</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1.5 光源：内置氘卤钨组合平衡双紫外光源 ； </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 采样方式：积分球和探头两种方式；</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1.7 单次扫描时间≤100毫秒；  </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 重复性&gt;99%；</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 可有效的对金珍珠、黑珍珠、钻石（天然、辐照处理、HPHT处理、HPHT合成、CVD合成钻石等区分、&gt;0.0001K厘石批量裸石快速排查、镶嵌碎钻检测等）、蓝宝石、红珊瑚、翡翠、绿松石、青金石、黄色绿柱石、托帕石、琥珀、蜜蜡（辐照与天然之分）、祖母绿（天然与合成）、尖晶石等进行鉴定；</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1.10 可对任意形状的样品进行快速无损测量；可对翡翠等颜色进行测量；可进行钻石比色石筛选；可测量钻石颜色参考等级。</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1.11 可自动捕捉钻石磷光光谱。</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1.12软件：开放式数据库，带常规珠宝数据；中、英文、繁体版自由转换。</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1.13 光致发光附件参数</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1）测量对象：Ia，IIa型钻石、CVD合成钻石、HPHT合成钻石、Ib型黄色钻石，彩钻、成品、裸石、珍珠（淡水、海水及天然与染色等）、尖晶石等；</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2）测量速度：小于1秒；</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3）波长范围：400-1000nm；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4）滤光片激光截止深度OD3；</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5）激光功率稳定性≤ 2% RMS (@2hrs)；</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6）摄像头120万像素彩色摄像头；</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7）视场φ20mm；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8）最小测试样品：0.001ct；</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9）激发光波长：405nm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10）光源寿命：≥5000h；</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11）测试环境：常温；</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12）仪器重量：5kg</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13）连接口SMA905</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配置要求： </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1）主机1台</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2）专用软件1套</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3）反射探头2条</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4）反射探头支架1套</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5）反射标准白板2块</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反射盖板 1 块</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7）电源线1条</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8）USB数据线1条</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9）操作说明书1本</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10）合格证、保修卡1张</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11）安装软件1套（4G U盘）</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12）图像光致发光附件1套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宝石照相无影光源箱</w:t>
            </w:r>
          </w:p>
        </w:tc>
        <w:tc>
          <w:tcPr>
            <w:tcW w:w="8361"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高频无闪烁电源，灯光稳定，照明均匀;</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模拟日光，光色好，还原性高;</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多组光源，多种角度组成的无影照明系统;</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光源亮度可控;</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不锈钢三维可调支架;</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可后置式取样，方便操作;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珠宝实训视频教学录播机</w:t>
            </w:r>
          </w:p>
        </w:tc>
        <w:tc>
          <w:tcPr>
            <w:tcW w:w="8361"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学演示系统：便于实操教学，回避了传统围观式观摩演示的局限性。学生在自己的工位上，便可通过投影系统，观摩老师教学中工艺操作的全过程；并且细微的操作，也可通过系统进行放大，暂停等特效处理，实现教学需求。该机配备高品质4K高清相机，采用索尼高端CMOS感光芯片，双CPU处理器，全新的彩色算法，确保图像颜色真实再现，图像色彩清晰自然。采用数字高速信号传输，4K输出帧速高达≥30帧/秒，1080P输出帧速高达≥60帧/秒，视频图像无闪烁、无拖影滞留现象，响应迅速，细节丰富细腻。设备内置双处理器，无需连接电脑主机即可实现图像实时显示、画面抓拍和图像录制功能，单段录像时间≥45分钟。视频录像采用MP4格式保存，本设备可以直接播放，亦可通过其他软件播放，特别适合实训教学和网络教学。设备标配≥300像素工业镜头，像面尺寸≥1/2英寸,手动变焦，焦距范围4-18mm，通光孔径F1.6，标准C接口。 设备标配≥8W高亮度LED顶光照明，顶光亮度可调，照明角度可调，非常方便实用。设备固定在万能支架上，相机可上下、前后、左右调节拍摄角度，方便珠宝实训教学演示。最大分辨率：≥3840*2160，像元尺寸：≥1.62μm*1.62μm。靶面尺寸：≥1/2.5。曝光方式：逐行曝光。输出颜色：彩色。输出帧率：≥4K输出30FPS/1080P输出60FPS。处理器1：≥ARM Cortex A17 四核@Max.1.4GHz主处理器。处理器2：≥ARM Cortex A7 单核@Max.900MHz视频处理器.操作系统：基于Linux3.1的测量系统。内 存：≥2GB DDR3.储存方式：外接U盘（可支持FAT32和NTFS文件系统）.触发方式：软件触发/外部触发（高级）I/O: 2路可配置通用I/O（高级）。外设接口：≥USB3.0 /USB2.0接口、耳机及MIC接口。电压：220V,电 源：DC-12V/1A。</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摇臂万能支架，扩大操作范围，可任意方向观察物体</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垂直高度：≥400mm,水平距离：≥770mm,立柱直径：≥Ф25mm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立柱高：275mm,底座：98x80x116mm,底座最大可夹持：50mm。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A3过塑机</w:t>
            </w:r>
          </w:p>
        </w:tc>
        <w:tc>
          <w:tcPr>
            <w:tcW w:w="8361"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尺寸：500*200*110mm（±0.02）</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预热时间：3-5min（±0.02）</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塑封宽度：320mm（±0.02）</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塑封速度：600mm/min（±0.02）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电动钢印机</w:t>
            </w:r>
          </w:p>
        </w:tc>
        <w:tc>
          <w:tcPr>
            <w:tcW w:w="8361"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珠宝鉴定专用机型，可压塑封证书，支持整天压，多张纸同时压。</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含：两幅钢印</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功率：150W    输入电压：220V   工作电压：DC6V</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压印速度：≥每分钟30转</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压印模式：自动，手动，连续</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压印行程：16mm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安装方式：可拆卸式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六人座实木工桌</w:t>
            </w:r>
          </w:p>
        </w:tc>
        <w:tc>
          <w:tcPr>
            <w:tcW w:w="8361" w:type="dxa"/>
            <w:noWrap w:val="0"/>
            <w:vAlign w:val="top"/>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棕色实木桌</w:t>
            </w:r>
            <w:r>
              <w:rPr>
                <w:rFonts w:hint="eastAsia" w:ascii="宋体" w:hAnsi="宋体" w:cs="宋体"/>
                <w:sz w:val="24"/>
                <w:szCs w:val="24"/>
                <w:lang w:val="en-US" w:eastAsia="zh-CN"/>
              </w:rPr>
              <w:t>，</w:t>
            </w:r>
            <w:r>
              <w:rPr>
                <w:rFonts w:hint="eastAsia" w:ascii="宋体" w:hAnsi="宋体" w:eastAsia="宋体" w:cs="宋体"/>
                <w:color w:val="FF0000"/>
                <w:sz w:val="24"/>
                <w:szCs w:val="24"/>
                <w:lang w:val="en-US" w:eastAsia="zh-CN"/>
              </w:rPr>
              <w:t>材质：白蜡木</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2m*1.2m*0.75m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包搬运包安装</w:t>
            </w:r>
            <w:r>
              <w:rPr>
                <w:rFonts w:hint="eastAsia" w:ascii="宋体" w:hAnsi="宋体" w:cs="宋体"/>
                <w:sz w:val="24"/>
                <w:szCs w:val="24"/>
                <w:lang w:val="en-US" w:eastAsia="zh-CN"/>
              </w:rPr>
              <w:t>，</w:t>
            </w:r>
            <w:r>
              <w:rPr>
                <w:rFonts w:hint="eastAsia" w:ascii="宋体" w:hAnsi="宋体" w:cs="宋体"/>
                <w:color w:val="FF0000"/>
                <w:sz w:val="24"/>
                <w:szCs w:val="24"/>
                <w:lang w:val="en-US" w:eastAsia="zh-CN"/>
              </w:rPr>
              <w:t>投标时应提供甲醛检测报告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实木工桌</w:t>
            </w:r>
          </w:p>
        </w:tc>
        <w:tc>
          <w:tcPr>
            <w:tcW w:w="8361"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棕色实木桌</w:t>
            </w:r>
            <w:r>
              <w:rPr>
                <w:rFonts w:hint="eastAsia" w:ascii="宋体" w:hAnsi="宋体" w:cs="宋体"/>
                <w:sz w:val="24"/>
                <w:szCs w:val="24"/>
                <w:lang w:val="en-US" w:eastAsia="zh-CN"/>
              </w:rPr>
              <w:t>，</w:t>
            </w:r>
            <w:r>
              <w:rPr>
                <w:rFonts w:hint="eastAsia" w:ascii="宋体" w:hAnsi="宋体" w:eastAsia="宋体" w:cs="宋体"/>
                <w:color w:val="FF0000"/>
                <w:sz w:val="24"/>
                <w:szCs w:val="24"/>
                <w:lang w:val="en-US" w:eastAsia="zh-CN"/>
              </w:rPr>
              <w:t>材质：白蜡木</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1.5m*0.8m*0.75m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包搬运包安装</w:t>
            </w:r>
            <w:r>
              <w:rPr>
                <w:rFonts w:hint="eastAsia" w:ascii="宋体" w:hAnsi="宋体" w:cs="宋体"/>
                <w:sz w:val="24"/>
                <w:szCs w:val="24"/>
                <w:lang w:val="en-US" w:eastAsia="zh-CN"/>
              </w:rPr>
              <w:t>，</w:t>
            </w:r>
            <w:r>
              <w:rPr>
                <w:rFonts w:hint="eastAsia" w:ascii="宋体" w:hAnsi="宋体" w:cs="宋体"/>
                <w:color w:val="FF0000"/>
                <w:sz w:val="24"/>
                <w:szCs w:val="24"/>
                <w:lang w:val="en-US" w:eastAsia="zh-CN"/>
              </w:rPr>
              <w:t>投标时应提供甲醛检测报告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1137"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实木牛角椅</w:t>
            </w:r>
          </w:p>
        </w:tc>
        <w:tc>
          <w:tcPr>
            <w:tcW w:w="8361"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材质：白蜡木</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棕色</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靠背尺寸56cm*77cm </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桌椅尺寸宽42cm*长43cm*高45cm*座板宽45cm</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包搬运包安装</w:t>
            </w:r>
            <w:r>
              <w:rPr>
                <w:rFonts w:hint="eastAsia" w:ascii="宋体" w:hAnsi="宋体" w:cs="宋体"/>
                <w:sz w:val="24"/>
                <w:szCs w:val="24"/>
                <w:lang w:val="en-US" w:eastAsia="zh-CN"/>
              </w:rPr>
              <w:t>，</w:t>
            </w:r>
            <w:r>
              <w:rPr>
                <w:rFonts w:hint="eastAsia" w:ascii="宋体" w:hAnsi="宋体" w:cs="宋体"/>
                <w:color w:val="FF0000"/>
                <w:sz w:val="24"/>
                <w:szCs w:val="24"/>
                <w:lang w:val="en-US" w:eastAsia="zh-CN"/>
              </w:rPr>
              <w:t>投标时应提供甲醛检测报告</w:t>
            </w:r>
          </w:p>
        </w:tc>
      </w:tr>
    </w:tbl>
    <w:p>
      <w:pPr>
        <w:pStyle w:val="18"/>
        <w:keepNext w:val="0"/>
        <w:keepLines w:val="0"/>
        <w:widowControl/>
        <w:suppressLineNumbers w:val="0"/>
        <w:ind w:left="0" w:firstLine="0"/>
        <w:rPr>
          <w:rFonts w:hint="eastAsia" w:ascii="宋体" w:hAnsi="宋体" w:eastAsia="宋体" w:cs="宋体"/>
          <w:b/>
          <w:bCs w:val="0"/>
          <w:color w:val="auto"/>
          <w:sz w:val="24"/>
          <w:szCs w:val="24"/>
          <w:lang w:eastAsia="zh-CN"/>
        </w:rPr>
      </w:pPr>
      <w:bookmarkStart w:id="1" w:name="_GoBack"/>
      <w:bookmarkEnd w:id="1"/>
      <w:r>
        <w:rPr>
          <w:rFonts w:hint="eastAsia" w:ascii="宋体" w:hAnsi="宋体" w:eastAsia="宋体" w:cs="宋体"/>
          <w:b/>
          <w:bCs w:val="0"/>
          <w:color w:val="auto"/>
          <w:sz w:val="24"/>
          <w:szCs w:val="24"/>
          <w:lang w:eastAsia="zh-CN"/>
        </w:rPr>
        <w:t>备注：</w:t>
      </w:r>
    </w:p>
    <w:p>
      <w:pPr>
        <w:pStyle w:val="18"/>
        <w:keepNext w:val="0"/>
        <w:keepLines w:val="0"/>
        <w:widowControl/>
        <w:suppressLineNumbers w:val="0"/>
        <w:ind w:left="0" w:firstLine="0"/>
        <w:rPr>
          <w:rFonts w:hint="eastAsia" w:ascii="宋体" w:hAnsi="宋体" w:eastAsia="宋体" w:cs="宋体"/>
          <w:b/>
          <w:bCs w:val="0"/>
          <w:color w:val="auto"/>
        </w:rPr>
      </w:pPr>
      <w:r>
        <w:rPr>
          <w:rFonts w:hint="eastAsia" w:ascii="宋体" w:hAnsi="宋体" w:eastAsia="宋体" w:cs="宋体"/>
          <w:b/>
          <w:bCs w:val="0"/>
          <w:color w:val="auto"/>
          <w:sz w:val="24"/>
          <w:szCs w:val="24"/>
        </w:rPr>
        <w:t>1、技术参数中未注明外形尺寸、重量、体积允许偏离的产品，采购人接受所投产品的外形尺寸（长、宽、高）、重量、体积允许上下0.</w:t>
      </w:r>
      <w:r>
        <w:rPr>
          <w:rFonts w:hint="eastAsia" w:ascii="宋体" w:hAnsi="宋体" w:cs="宋体"/>
          <w:b/>
          <w:bCs w:val="0"/>
          <w:color w:val="auto"/>
          <w:sz w:val="24"/>
          <w:szCs w:val="24"/>
          <w:lang w:val="en-US" w:eastAsia="zh-CN"/>
        </w:rPr>
        <w:t>5</w:t>
      </w:r>
      <w:r>
        <w:rPr>
          <w:rFonts w:hint="eastAsia" w:ascii="宋体" w:hAnsi="宋体" w:eastAsia="宋体" w:cs="宋体"/>
          <w:b/>
          <w:bCs w:val="0"/>
          <w:color w:val="auto"/>
          <w:sz w:val="24"/>
          <w:szCs w:val="24"/>
        </w:rPr>
        <w:t>%的偏差。</w:t>
      </w:r>
    </w:p>
    <w:p>
      <w:pPr>
        <w:pStyle w:val="18"/>
        <w:keepNext w:val="0"/>
        <w:keepLines w:val="0"/>
        <w:widowControl/>
        <w:suppressLineNumbers w:val="0"/>
        <w:ind w:left="0" w:firstLine="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2、本招标文件中所列（如有）的品 牌、商 标、原 产地或生产供 应商等要求仅系说明并非限制。投标人可提出替代标准，但替代标准必须参照或相当于本文件要求，并在《技术和服务要求响应表》中做出说明。</w:t>
      </w:r>
    </w:p>
    <w:p>
      <w:pPr>
        <w:pStyle w:val="18"/>
        <w:widowControl/>
        <w:spacing w:before="75" w:beforeAutospacing="0" w:after="75" w:afterAutospacing="0" w:line="360" w:lineRule="auto"/>
        <w:rPr>
          <w:rFonts w:hint="eastAsia" w:ascii="宋体" w:hAnsi="宋体" w:eastAsia="宋体" w:cs="宋体"/>
          <w:color w:val="auto"/>
          <w:sz w:val="24"/>
          <w:szCs w:val="24"/>
        </w:rPr>
      </w:pPr>
    </w:p>
    <w:p>
      <w:pPr>
        <w:pStyle w:val="18"/>
        <w:widowControl/>
        <w:spacing w:before="75" w:beforeAutospacing="0" w:after="75" w:afterAutospacing="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三、商务条件</w:t>
      </w:r>
      <w:r>
        <w:rPr>
          <w:rStyle w:val="25"/>
          <w:rFonts w:hint="eastAsia" w:ascii="宋体" w:hAnsi="宋体" w:eastAsia="宋体" w:cs="宋体"/>
          <w:color w:val="auto"/>
          <w:sz w:val="24"/>
          <w:szCs w:val="24"/>
        </w:rPr>
        <w:t>（以“★”标示的内容为不允许负偏离的实质性要求）</w:t>
      </w:r>
    </w:p>
    <w:p>
      <w:pPr>
        <w:pStyle w:val="11"/>
        <w:numPr>
          <w:ilvl w:val="0"/>
          <w:numId w:val="0"/>
        </w:numPr>
        <w:snapToGrid w:val="0"/>
        <w:spacing w:line="420" w:lineRule="exact"/>
        <w:ind w:right="-313" w:rightChars="-149"/>
        <w:rPr>
          <w:rFonts w:hint="eastAsia" w:ascii="宋体" w:hAnsi="宋体" w:eastAsia="宋体" w:cs="宋体"/>
          <w:color w:val="auto"/>
          <w:sz w:val="24"/>
          <w:szCs w:val="24"/>
          <w:highlight w:val="none"/>
        </w:rPr>
      </w:pPr>
      <w:r>
        <w:rPr>
          <w:rStyle w:val="25"/>
          <w:rFonts w:hint="eastAsia" w:ascii="宋体" w:hAnsi="宋体" w:eastAsia="宋体" w:cs="宋体"/>
          <w:color w:val="auto"/>
          <w:sz w:val="24"/>
          <w:szCs w:val="24"/>
        </w:rPr>
        <w:t>包：1</w:t>
      </w:r>
      <w:r>
        <w:rPr>
          <w:rStyle w:val="25"/>
          <w:rFonts w:hint="eastAsia" w:ascii="宋体" w:hAnsi="宋体" w:eastAsia="宋体" w:cs="宋体"/>
          <w:color w:val="auto"/>
          <w:sz w:val="24"/>
          <w:szCs w:val="24"/>
        </w:rPr>
        <w:br w:type="textWrapping"/>
      </w:r>
      <w:r>
        <w:rPr>
          <w:rStyle w:val="25"/>
          <w:rFonts w:hint="eastAsia" w:ascii="宋体" w:hAnsi="宋体" w:eastAsia="宋体" w:cs="宋体"/>
          <w:color w:val="auto"/>
          <w:sz w:val="24"/>
          <w:szCs w:val="24"/>
        </w:rPr>
        <w:t>1、交付地点：湄洲湾职业技术学院工艺美术系北204</w:t>
      </w:r>
      <w:r>
        <w:rPr>
          <w:rStyle w:val="25"/>
          <w:rFonts w:hint="eastAsia" w:ascii="宋体" w:hAnsi="宋体" w:eastAsia="宋体" w:cs="宋体"/>
          <w:color w:val="auto"/>
          <w:sz w:val="24"/>
          <w:szCs w:val="24"/>
        </w:rPr>
        <w:br w:type="textWrapping"/>
      </w:r>
      <w:r>
        <w:rPr>
          <w:rStyle w:val="25"/>
          <w:rFonts w:hint="eastAsia" w:ascii="宋体" w:hAnsi="宋体" w:eastAsia="宋体" w:cs="宋体"/>
          <w:color w:val="auto"/>
          <w:sz w:val="24"/>
          <w:szCs w:val="24"/>
        </w:rPr>
        <w:t>2、交付时间：签合同后20个工作日</w:t>
      </w:r>
    </w:p>
    <w:p>
      <w:pPr>
        <w:pStyle w:val="18"/>
        <w:keepNext w:val="0"/>
        <w:keepLines w:val="0"/>
        <w:pageBreakBefore w:val="0"/>
        <w:widowControl/>
        <w:numPr>
          <w:ilvl w:val="0"/>
          <w:numId w:val="5"/>
        </w:numPr>
        <w:kinsoku/>
        <w:wordWrap/>
        <w:overflowPunct/>
        <w:topLinePunct w:val="0"/>
        <w:autoSpaceDE/>
        <w:autoSpaceDN/>
        <w:bidi w:val="0"/>
        <w:adjustRightInd/>
        <w:snapToGrid/>
        <w:spacing w:beforeAutospacing="0" w:afterAutospacing="0" w:line="440" w:lineRule="exact"/>
        <w:textAlignment w:val="auto"/>
        <w:rPr>
          <w:rStyle w:val="25"/>
          <w:rFonts w:hint="eastAsia" w:ascii="宋体" w:hAnsi="宋体" w:eastAsia="宋体" w:cs="宋体"/>
          <w:color w:val="auto"/>
          <w:sz w:val="24"/>
          <w:szCs w:val="24"/>
        </w:rPr>
      </w:pPr>
      <w:r>
        <w:rPr>
          <w:rStyle w:val="25"/>
          <w:rFonts w:hint="eastAsia" w:ascii="宋体" w:hAnsi="宋体" w:eastAsia="宋体" w:cs="宋体"/>
          <w:color w:val="auto"/>
          <w:sz w:val="24"/>
          <w:szCs w:val="24"/>
        </w:rPr>
        <w:t>交付条件：验收合格</w:t>
      </w:r>
      <w:r>
        <w:rPr>
          <w:rStyle w:val="25"/>
          <w:rFonts w:hint="eastAsia" w:ascii="宋体" w:hAnsi="宋体" w:eastAsia="宋体" w:cs="宋体"/>
          <w:color w:val="auto"/>
          <w:sz w:val="24"/>
          <w:szCs w:val="24"/>
        </w:rPr>
        <w:br w:type="textWrapping"/>
      </w:r>
      <w:r>
        <w:rPr>
          <w:rStyle w:val="25"/>
          <w:rFonts w:hint="eastAsia" w:ascii="宋体" w:hAnsi="宋体" w:eastAsia="宋体" w:cs="宋体"/>
          <w:color w:val="auto"/>
          <w:sz w:val="24"/>
          <w:szCs w:val="24"/>
        </w:rPr>
        <w:t xml:space="preserve">4、是否收取履约保证金： </w:t>
      </w:r>
      <w:r>
        <w:rPr>
          <w:rStyle w:val="25"/>
          <w:rFonts w:hint="eastAsia" w:ascii="宋体" w:hAnsi="宋体" w:cs="宋体"/>
          <w:color w:val="auto"/>
          <w:sz w:val="24"/>
          <w:szCs w:val="24"/>
          <w:lang w:eastAsia="zh-CN"/>
        </w:rPr>
        <w:t>否</w:t>
      </w:r>
      <w:r>
        <w:rPr>
          <w:rStyle w:val="25"/>
          <w:rFonts w:hint="eastAsia" w:ascii="宋体" w:hAnsi="宋体" w:eastAsia="宋体" w:cs="宋体"/>
          <w:color w:val="auto"/>
          <w:sz w:val="24"/>
          <w:szCs w:val="24"/>
        </w:rPr>
        <w:t>。</w:t>
      </w:r>
    </w:p>
    <w:p>
      <w:pPr>
        <w:pStyle w:val="18"/>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40" w:lineRule="exact"/>
        <w:textAlignment w:val="auto"/>
        <w:rPr>
          <w:rFonts w:hint="eastAsia" w:ascii="宋体" w:hAnsi="宋体" w:eastAsia="宋体" w:cs="宋体"/>
          <w:color w:val="auto"/>
          <w:sz w:val="24"/>
          <w:szCs w:val="24"/>
        </w:rPr>
      </w:pPr>
      <w:r>
        <w:rPr>
          <w:rStyle w:val="25"/>
          <w:rFonts w:hint="eastAsia" w:ascii="宋体" w:hAnsi="宋体" w:eastAsia="宋体" w:cs="宋体"/>
          <w:color w:val="auto"/>
          <w:sz w:val="24"/>
          <w:szCs w:val="24"/>
        </w:rPr>
        <w:t>5、是否邀请投标人参与验收：否</w:t>
      </w:r>
      <w:r>
        <w:rPr>
          <w:rStyle w:val="25"/>
          <w:rFonts w:hint="eastAsia" w:ascii="宋体" w:hAnsi="宋体" w:eastAsia="宋体" w:cs="宋体"/>
          <w:color w:val="auto"/>
          <w:sz w:val="24"/>
          <w:szCs w:val="24"/>
        </w:rPr>
        <w:br w:type="textWrapping"/>
      </w:r>
      <w:r>
        <w:rPr>
          <w:rStyle w:val="25"/>
          <w:rFonts w:hint="eastAsia" w:ascii="宋体" w:hAnsi="宋体" w:eastAsia="宋体" w:cs="宋体"/>
          <w:color w:val="auto"/>
          <w:sz w:val="24"/>
          <w:szCs w:val="24"/>
        </w:rPr>
        <w:t>6、验收方式数据表格</w:t>
      </w:r>
    </w:p>
    <w:tbl>
      <w:tblPr>
        <w:tblStyle w:val="21"/>
        <w:tblW w:w="953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038"/>
        <w:gridCol w:w="849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tblHeader/>
        </w:trPr>
        <w:tc>
          <w:tcPr>
            <w:tcW w:w="103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验收期次</w:t>
            </w:r>
          </w:p>
        </w:tc>
        <w:tc>
          <w:tcPr>
            <w:tcW w:w="849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103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1</w:t>
            </w:r>
          </w:p>
        </w:tc>
        <w:tc>
          <w:tcPr>
            <w:tcW w:w="8498"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right="84" w:rightChars="4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由湄洲湾职业技术学院组织相应部门验收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按照招标文件及合同要求执行</w:t>
            </w:r>
          </w:p>
        </w:tc>
      </w:tr>
    </w:tbl>
    <w:p>
      <w:pPr>
        <w:keepNext w:val="0"/>
        <w:keepLines w:val="0"/>
        <w:pageBreakBefore w:val="0"/>
        <w:widowControl/>
        <w:numPr>
          <w:ilvl w:val="0"/>
          <w:numId w:val="6"/>
        </w:numPr>
        <w:kinsoku/>
        <w:wordWrap/>
        <w:overflowPunct/>
        <w:topLinePunct w:val="0"/>
        <w:autoSpaceDE/>
        <w:autoSpaceDN/>
        <w:bidi w:val="0"/>
        <w:adjustRightInd/>
        <w:snapToGrid/>
        <w:spacing w:line="440" w:lineRule="exact"/>
        <w:jc w:val="left"/>
        <w:textAlignment w:val="auto"/>
        <w:rPr>
          <w:rStyle w:val="25"/>
          <w:rFonts w:hint="eastAsia" w:ascii="宋体" w:hAnsi="宋体" w:eastAsia="宋体" w:cs="宋体"/>
          <w:color w:val="auto"/>
          <w:kern w:val="0"/>
          <w:sz w:val="24"/>
          <w:szCs w:val="24"/>
        </w:rPr>
      </w:pPr>
      <w:r>
        <w:rPr>
          <w:rStyle w:val="25"/>
          <w:rFonts w:hint="eastAsia" w:ascii="宋体" w:hAnsi="宋体" w:eastAsia="宋体" w:cs="宋体"/>
          <w:color w:val="auto"/>
          <w:kern w:val="0"/>
          <w:sz w:val="24"/>
          <w:szCs w:val="24"/>
        </w:rPr>
        <w:t>支付方式数据表格</w:t>
      </w:r>
    </w:p>
    <w:tbl>
      <w:tblPr>
        <w:tblStyle w:val="21"/>
        <w:tblW w:w="9575" w:type="dxa"/>
        <w:tblCellSpacing w:w="0"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091"/>
        <w:gridCol w:w="1717"/>
        <w:gridCol w:w="676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blHeader/>
          <w:tblCellSpacing w:w="0" w:type="dxa"/>
        </w:trPr>
        <w:tc>
          <w:tcPr>
            <w:tcW w:w="1091" w:type="dxa"/>
            <w:tcBorders>
              <w:tl2br w:val="nil"/>
              <w:tr2bl w:val="nil"/>
            </w:tcBorders>
            <w:noWrap w:val="0"/>
            <w:vAlign w:val="center"/>
          </w:tcPr>
          <w:p>
            <w:pPr>
              <w:keepNext w:val="0"/>
              <w:keepLines w:val="0"/>
              <w:widowControl/>
              <w:suppressLineNumbers w:val="0"/>
              <w:jc w:val="center"/>
              <w:rPr>
                <w:color w:val="auto"/>
                <w:highlight w:val="none"/>
              </w:rPr>
            </w:pPr>
            <w:r>
              <w:rPr>
                <w:rFonts w:ascii="宋体" w:hAnsi="宋体" w:eastAsia="宋体" w:cs="宋体"/>
                <w:color w:val="auto"/>
                <w:kern w:val="0"/>
                <w:sz w:val="24"/>
                <w:szCs w:val="24"/>
                <w:highlight w:val="none"/>
                <w:lang w:val="en-US" w:eastAsia="zh-CN" w:bidi="ar"/>
              </w:rPr>
              <w:t>支付期次</w:t>
            </w:r>
          </w:p>
        </w:tc>
        <w:tc>
          <w:tcPr>
            <w:tcW w:w="1717" w:type="dxa"/>
            <w:tcBorders>
              <w:tl2br w:val="nil"/>
              <w:tr2bl w:val="nil"/>
            </w:tcBorders>
            <w:noWrap w:val="0"/>
            <w:vAlign w:val="center"/>
          </w:tcPr>
          <w:p>
            <w:pPr>
              <w:keepNext w:val="0"/>
              <w:keepLines w:val="0"/>
              <w:widowControl/>
              <w:suppressLineNumbers w:val="0"/>
              <w:jc w:val="center"/>
              <w:rPr>
                <w:color w:val="auto"/>
                <w:highlight w:val="none"/>
              </w:rPr>
            </w:pPr>
            <w:r>
              <w:rPr>
                <w:rFonts w:ascii="宋体" w:hAnsi="宋体" w:eastAsia="宋体" w:cs="宋体"/>
                <w:color w:val="auto"/>
                <w:kern w:val="0"/>
                <w:sz w:val="24"/>
                <w:szCs w:val="24"/>
                <w:highlight w:val="none"/>
                <w:lang w:val="en-US" w:eastAsia="zh-CN" w:bidi="ar"/>
              </w:rPr>
              <w:t>支付比例(%)</w:t>
            </w:r>
          </w:p>
        </w:tc>
        <w:tc>
          <w:tcPr>
            <w:tcW w:w="6767" w:type="dxa"/>
            <w:tcBorders>
              <w:tl2br w:val="nil"/>
              <w:tr2bl w:val="nil"/>
            </w:tcBorders>
            <w:noWrap w:val="0"/>
            <w:vAlign w:val="center"/>
          </w:tcPr>
          <w:p>
            <w:pPr>
              <w:keepNext w:val="0"/>
              <w:keepLines w:val="0"/>
              <w:widowControl/>
              <w:suppressLineNumbers w:val="0"/>
              <w:jc w:val="center"/>
              <w:rPr>
                <w:color w:val="auto"/>
                <w:highlight w:val="none"/>
              </w:rPr>
            </w:pPr>
            <w:r>
              <w:rPr>
                <w:rFonts w:ascii="宋体" w:hAnsi="宋体" w:eastAsia="宋体" w:cs="宋体"/>
                <w:color w:val="auto"/>
                <w:kern w:val="0"/>
                <w:sz w:val="24"/>
                <w:szCs w:val="24"/>
                <w:highlight w:val="none"/>
                <w:lang w:val="en-US" w:eastAsia="zh-CN" w:bidi="ar"/>
              </w:rPr>
              <w:t>支付期次说明</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632" w:hRule="atLeast"/>
          <w:tblCellSpacing w:w="0" w:type="dxa"/>
        </w:trPr>
        <w:tc>
          <w:tcPr>
            <w:tcW w:w="1091" w:type="dxa"/>
            <w:tcBorders>
              <w:tl2br w:val="nil"/>
              <w:tr2bl w:val="nil"/>
            </w:tcBorders>
            <w:noWrap w:val="0"/>
            <w:vAlign w:val="center"/>
          </w:tcPr>
          <w:p>
            <w:pPr>
              <w:keepNext w:val="0"/>
              <w:keepLines w:val="0"/>
              <w:widowControl/>
              <w:suppressLineNumbers w:val="0"/>
              <w:jc w:val="center"/>
              <w:rPr>
                <w:color w:val="auto"/>
                <w:highlight w:val="none"/>
              </w:rPr>
            </w:pPr>
            <w:r>
              <w:rPr>
                <w:rFonts w:ascii="宋体" w:hAnsi="宋体" w:eastAsia="宋体" w:cs="宋体"/>
                <w:color w:val="auto"/>
                <w:kern w:val="0"/>
                <w:sz w:val="24"/>
                <w:szCs w:val="24"/>
                <w:highlight w:val="none"/>
                <w:lang w:val="en-US" w:eastAsia="zh-CN" w:bidi="ar"/>
              </w:rPr>
              <w:t>1</w:t>
            </w:r>
          </w:p>
        </w:tc>
        <w:tc>
          <w:tcPr>
            <w:tcW w:w="1717" w:type="dxa"/>
            <w:tcBorders>
              <w:tl2br w:val="nil"/>
              <w:tr2bl w:val="nil"/>
            </w:tcBorders>
            <w:noWrap w:val="0"/>
            <w:vAlign w:val="center"/>
          </w:tcPr>
          <w:p>
            <w:pPr>
              <w:keepNext w:val="0"/>
              <w:keepLines w:val="0"/>
              <w:widowControl/>
              <w:suppressLineNumbers w:val="0"/>
              <w:jc w:val="center"/>
              <w:rPr>
                <w:rFonts w:hint="default" w:eastAsia="宋体"/>
                <w:color w:val="auto"/>
                <w:highlight w:val="none"/>
                <w:lang w:val="en-US" w:eastAsia="zh-CN"/>
              </w:rPr>
            </w:pPr>
            <w:r>
              <w:rPr>
                <w:rFonts w:hint="eastAsia"/>
                <w:color w:val="auto"/>
                <w:highlight w:val="none"/>
                <w:lang w:val="en-US" w:eastAsia="zh-CN"/>
              </w:rPr>
              <w:t>95</w:t>
            </w:r>
          </w:p>
        </w:tc>
        <w:tc>
          <w:tcPr>
            <w:tcW w:w="6767" w:type="dxa"/>
            <w:tcBorders>
              <w:tl2br w:val="nil"/>
              <w:tr2bl w:val="nil"/>
            </w:tcBorders>
            <w:noWrap w:val="0"/>
            <w:vAlign w:val="center"/>
          </w:tcPr>
          <w:p>
            <w:pPr>
              <w:keepNext w:val="0"/>
              <w:keepLines w:val="0"/>
              <w:widowControl/>
              <w:suppressLineNumbers w:val="0"/>
              <w:jc w:val="center"/>
              <w:rPr>
                <w:rFonts w:hint="default" w:eastAsia="宋体"/>
                <w:color w:val="auto"/>
                <w:highlight w:val="none"/>
                <w:lang w:val="en-US" w:eastAsia="zh-CN"/>
              </w:rPr>
            </w:pPr>
            <w:r>
              <w:rPr>
                <w:rStyle w:val="25"/>
                <w:rFonts w:hint="eastAsia" w:ascii="宋体" w:hAnsi="宋体" w:cs="宋体"/>
                <w:b w:val="0"/>
                <w:bCs/>
                <w:color w:val="auto"/>
                <w:kern w:val="0"/>
                <w:sz w:val="24"/>
                <w:highlight w:val="none"/>
              </w:rPr>
              <w:t>货物安装验收合格后，付合同金额的95%，需提供正式增值税发票。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972" w:hRule="atLeast"/>
          <w:tblCellSpacing w:w="0" w:type="dxa"/>
        </w:trPr>
        <w:tc>
          <w:tcPr>
            <w:tcW w:w="1091" w:type="dxa"/>
            <w:tcBorders>
              <w:tl2br w:val="nil"/>
              <w:tr2bl w:val="nil"/>
            </w:tcBorders>
            <w:noWrap w:val="0"/>
            <w:vAlign w:val="center"/>
          </w:tcPr>
          <w:p>
            <w:pPr>
              <w:keepNext w:val="0"/>
              <w:keepLines w:val="0"/>
              <w:widowControl/>
              <w:suppressLineNumbers w:val="0"/>
              <w:jc w:val="center"/>
              <w:rPr>
                <w:color w:val="auto"/>
                <w:highlight w:val="none"/>
              </w:rPr>
            </w:pPr>
            <w:r>
              <w:rPr>
                <w:rFonts w:ascii="宋体" w:hAnsi="宋体" w:eastAsia="宋体" w:cs="宋体"/>
                <w:color w:val="auto"/>
                <w:kern w:val="0"/>
                <w:sz w:val="24"/>
                <w:szCs w:val="24"/>
                <w:highlight w:val="none"/>
                <w:lang w:val="en-US" w:eastAsia="zh-CN" w:bidi="ar"/>
              </w:rPr>
              <w:t>2</w:t>
            </w:r>
          </w:p>
        </w:tc>
        <w:tc>
          <w:tcPr>
            <w:tcW w:w="1717" w:type="dxa"/>
            <w:tcBorders>
              <w:tl2br w:val="nil"/>
              <w:tr2bl w:val="nil"/>
            </w:tcBorders>
            <w:noWrap w:val="0"/>
            <w:vAlign w:val="center"/>
          </w:tcPr>
          <w:p>
            <w:pPr>
              <w:keepNext w:val="0"/>
              <w:keepLines w:val="0"/>
              <w:widowControl/>
              <w:suppressLineNumbers w:val="0"/>
              <w:jc w:val="center"/>
              <w:rPr>
                <w:rFonts w:hint="default" w:eastAsia="宋体"/>
                <w:color w:val="auto"/>
                <w:highlight w:val="none"/>
                <w:lang w:val="en-US" w:eastAsia="zh-CN"/>
              </w:rPr>
            </w:pPr>
            <w:r>
              <w:rPr>
                <w:rFonts w:hint="eastAsia"/>
                <w:color w:val="auto"/>
                <w:highlight w:val="none"/>
                <w:lang w:val="en-US" w:eastAsia="zh-CN"/>
              </w:rPr>
              <w:t>5</w:t>
            </w:r>
          </w:p>
        </w:tc>
        <w:tc>
          <w:tcPr>
            <w:tcW w:w="6767" w:type="dxa"/>
            <w:tcBorders>
              <w:tl2br w:val="nil"/>
              <w:tr2bl w:val="nil"/>
            </w:tcBorders>
            <w:noWrap w:val="0"/>
            <w:vAlign w:val="center"/>
          </w:tcPr>
          <w:p>
            <w:pPr>
              <w:pStyle w:val="3"/>
              <w:rPr>
                <w:color w:val="auto"/>
              </w:rPr>
            </w:pPr>
            <w:r>
              <w:rPr>
                <w:rStyle w:val="25"/>
                <w:rFonts w:hint="eastAsia" w:ascii="宋体" w:hAnsi="宋体" w:eastAsia="宋体" w:cs="宋体"/>
                <w:b w:val="0"/>
                <w:bCs/>
                <w:color w:val="auto"/>
                <w:kern w:val="0"/>
                <w:sz w:val="24"/>
                <w:szCs w:val="22"/>
                <w:highlight w:val="none"/>
                <w:lang w:val="en-US" w:eastAsia="zh-CN" w:bidi="ar-SA"/>
              </w:rPr>
              <w:t>三年后付合同余款5%，需提供正式增值税发票。</w:t>
            </w:r>
          </w:p>
        </w:tc>
      </w:tr>
    </w:tbl>
    <w:p>
      <w:pPr>
        <w:pStyle w:val="35"/>
        <w:numPr>
          <w:ilvl w:val="0"/>
          <w:numId w:val="0"/>
        </w:numPr>
        <w:rPr>
          <w:rFonts w:hint="eastAsia"/>
          <w:color w:val="auto"/>
        </w:rPr>
      </w:pP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textAlignment w:val="auto"/>
        <w:rPr>
          <w:rFonts w:hint="eastAsia" w:ascii="宋体" w:hAnsi="宋体" w:eastAsia="宋体" w:cs="宋体"/>
          <w:color w:val="auto"/>
          <w:sz w:val="24"/>
          <w:szCs w:val="24"/>
          <w:highlight w:val="none"/>
        </w:rPr>
      </w:pPr>
      <w:r>
        <w:rPr>
          <w:rStyle w:val="25"/>
          <w:rFonts w:hint="eastAsia" w:ascii="宋体" w:hAnsi="宋体" w:eastAsia="宋体" w:cs="宋体"/>
          <w:color w:val="auto"/>
          <w:sz w:val="24"/>
          <w:szCs w:val="24"/>
          <w:lang w:val="en-US" w:eastAsia="zh-CN"/>
        </w:rPr>
        <w:t>8</w:t>
      </w:r>
      <w:r>
        <w:rPr>
          <w:rStyle w:val="25"/>
          <w:rFonts w:hint="eastAsia" w:ascii="宋体" w:hAnsi="宋体" w:eastAsia="宋体" w:cs="宋体"/>
          <w:color w:val="auto"/>
          <w:sz w:val="24"/>
          <w:szCs w:val="24"/>
        </w:rPr>
        <w:t>、</w:t>
      </w:r>
      <w:r>
        <w:rPr>
          <w:rStyle w:val="25"/>
          <w:rFonts w:hint="eastAsia" w:ascii="宋体" w:hAnsi="宋体" w:eastAsia="宋体" w:cs="宋体"/>
          <w:b/>
          <w:color w:val="auto"/>
          <w:sz w:val="24"/>
          <w:szCs w:val="24"/>
          <w:highlight w:val="none"/>
        </w:rPr>
        <w:t>与本批招标项目的相关要求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val="en-US" w:eastAsia="zh-CN"/>
        </w:rPr>
        <w:t>8.1</w:t>
      </w:r>
      <w:r>
        <w:rPr>
          <w:rFonts w:hint="eastAsia" w:ascii="宋体" w:hAnsi="宋体" w:eastAsia="宋体" w:cs="宋体"/>
          <w:color w:val="auto"/>
          <w:sz w:val="24"/>
          <w:szCs w:val="24"/>
          <w:highlight w:val="none"/>
        </w:rPr>
        <w:t>.本批招标应按合同包投标，投标人可以对一个或全部合同进行投标，但不得将合同包中的部分内容进行拆分投标或漏项投标，拆分投标或漏项投标无效。投标人必须列明所投项目的每一单项的品牌、型号、单价、小计和总计</w:t>
      </w:r>
      <w:r>
        <w:rPr>
          <w:rFonts w:hint="eastAsia" w:ascii="宋体" w:hAnsi="宋体" w:eastAsia="宋体" w:cs="宋体"/>
          <w:color w:val="auto"/>
          <w:sz w:val="24"/>
          <w:szCs w:val="24"/>
          <w:highlight w:val="none"/>
          <w:lang w:eastAsia="zh-CN"/>
        </w:rPr>
        <w:t>。</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8.2</w:t>
      </w:r>
      <w:r>
        <w:rPr>
          <w:rFonts w:hint="eastAsia" w:ascii="宋体" w:hAnsi="宋体" w:eastAsia="宋体" w:cs="宋体"/>
          <w:color w:val="auto"/>
          <w:sz w:val="24"/>
          <w:szCs w:val="24"/>
          <w:highlight w:val="none"/>
        </w:rPr>
        <w:t>.投标总价应为货物送达采购人指 定地点、经采购人验收合格并交付使用及售后 服务等所有可能发生的费用，包括货物制造、运输、采购保管、意外险费用、安装调试费产品检验检测、税收、售后 服务、服务费和维修所需特殊专用的工具、备件及清单、说明书、其他相关技术资料等所有费用。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val="en-US" w:eastAsia="zh-CN"/>
        </w:rPr>
        <w:t>8.3</w:t>
      </w:r>
      <w:r>
        <w:rPr>
          <w:rFonts w:hint="eastAsia" w:ascii="宋体" w:hAnsi="宋体" w:eastAsia="宋体" w:cs="宋体"/>
          <w:color w:val="auto"/>
          <w:sz w:val="24"/>
          <w:szCs w:val="24"/>
          <w:highlight w:val="none"/>
        </w:rPr>
        <w:t>.投标人提供的产品的制造标准、安装标准及技术规范等必须符合相应的国家标准，行业标准及规范要求。</w:t>
      </w:r>
      <w:r>
        <w:rPr>
          <w:rFonts w:hint="eastAsia" w:ascii="宋体" w:hAnsi="宋体" w:eastAsia="宋体" w:cs="宋体"/>
          <w:color w:val="auto"/>
          <w:sz w:val="24"/>
          <w:szCs w:val="24"/>
          <w:highlight w:val="none"/>
        </w:rPr>
        <w:br w:type="textWrapping"/>
      </w:r>
      <w:r>
        <w:rPr>
          <w:rStyle w:val="25"/>
          <w:rFonts w:hint="eastAsia" w:ascii="宋体" w:hAnsi="宋体" w:eastAsia="宋体" w:cs="宋体"/>
          <w:b w:val="0"/>
          <w:bCs/>
          <w:color w:val="auto"/>
          <w:sz w:val="24"/>
          <w:szCs w:val="24"/>
          <w:highlight w:val="none"/>
          <w:lang w:val="en-US" w:eastAsia="zh-CN"/>
        </w:rPr>
        <w:t>8.4</w:t>
      </w:r>
      <w:r>
        <w:rPr>
          <w:rStyle w:val="25"/>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投标货物必须符合生产国、制造商、原品 牌设备、原厂原包装的要求，技术指标应符合产品制造商公布的标准和我国国内相关标准。所有设备均须标明功能、使用说明、所含附件及其用途。</w:t>
      </w:r>
    </w:p>
    <w:p>
      <w:pPr>
        <w:keepNext w:val="0"/>
        <w:keepLines w:val="0"/>
        <w:pageBreakBefore w:val="0"/>
        <w:kinsoku/>
        <w:wordWrap/>
        <w:overflowPunct/>
        <w:topLinePunct w:val="0"/>
        <w:bidi w:val="0"/>
        <w:adjustRightInd/>
        <w:snapToGrid/>
        <w:spacing w:line="40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8.5需执行的国家相关标准、行业标准、地方标准或者其他标准、规范；</w:t>
      </w:r>
    </w:p>
    <w:p>
      <w:pPr>
        <w:keepNext w:val="0"/>
        <w:keepLines w:val="0"/>
        <w:pageBreakBefore w:val="0"/>
        <w:kinsoku/>
        <w:wordWrap/>
        <w:overflowPunct/>
        <w:topLinePunct w:val="0"/>
        <w:bidi w:val="0"/>
        <w:adjustRightInd/>
        <w:snapToGrid/>
        <w:spacing w:line="40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《珠宝玉石鉴定》GB/T  16553-2017 </w:t>
      </w:r>
    </w:p>
    <w:p>
      <w:pPr>
        <w:keepNext w:val="0"/>
        <w:keepLines w:val="0"/>
        <w:pageBreakBefore w:val="0"/>
        <w:kinsoku/>
        <w:wordWrap/>
        <w:overflowPunct/>
        <w:topLinePunct w:val="0"/>
        <w:bidi w:val="0"/>
        <w:adjustRightInd/>
        <w:snapToGrid/>
        <w:spacing w:line="400" w:lineRule="exact"/>
        <w:textAlignment w:val="auto"/>
        <w:rPr>
          <w:rFonts w:hint="default" w:eastAsia="宋体"/>
          <w:color w:val="auto"/>
          <w:lang w:val="en-US" w:eastAsia="zh-CN"/>
        </w:rPr>
      </w:pPr>
      <w:r>
        <w:rPr>
          <w:rFonts w:hint="eastAsia" w:ascii="宋体" w:hAnsi="宋体" w:cs="宋体"/>
          <w:color w:val="auto"/>
          <w:sz w:val="24"/>
          <w:szCs w:val="24"/>
          <w:highlight w:val="none"/>
          <w:lang w:val="en-US" w:eastAsia="zh-CN"/>
        </w:rPr>
        <w:t>《首饰贵金属含量的测定X射线荧光光谱法》GB/T  18043-2008</w:t>
      </w:r>
    </w:p>
    <w:p>
      <w:pPr>
        <w:keepNext w:val="0"/>
        <w:keepLines w:val="0"/>
        <w:pageBreakBefore w:val="0"/>
        <w:widowControl w:val="0"/>
        <w:shd w:val="solid" w:color="FFFFFF" w:fill="auto"/>
        <w:kinsoku/>
        <w:wordWrap/>
        <w:overflowPunct/>
        <w:topLinePunct w:val="0"/>
        <w:autoSpaceDE/>
        <w:autoSpaceDN w:val="0"/>
        <w:bidi w:val="0"/>
        <w:adjustRightInd/>
        <w:snapToGrid/>
        <w:spacing w:beforeAutospacing="0" w:afterAutospacing="0" w:line="400" w:lineRule="exact"/>
        <w:jc w:val="both"/>
        <w:textAlignment w:val="auto"/>
        <w:rPr>
          <w:rFonts w:hint="eastAsia" w:ascii="宋体" w:hAnsi="宋体" w:eastAsia="宋体" w:cs="宋体"/>
          <w:color w:val="auto"/>
          <w:sz w:val="24"/>
          <w:szCs w:val="24"/>
        </w:rPr>
      </w:pPr>
      <w:r>
        <w:rPr>
          <w:rFonts w:hint="eastAsia" w:ascii="宋体" w:hAnsi="宋体" w:eastAsia="宋体" w:cs="宋体"/>
          <w:b/>
          <w:bCs w:val="0"/>
          <w:color w:val="auto"/>
          <w:sz w:val="24"/>
          <w:szCs w:val="24"/>
          <w:highlight w:val="none"/>
          <w:shd w:val="clear" w:color="auto" w:fill="FFFFFF"/>
          <w:lang w:val="en-US" w:eastAsia="zh-CN"/>
        </w:rPr>
        <w:t>9</w:t>
      </w:r>
      <w:r>
        <w:rPr>
          <w:rStyle w:val="25"/>
          <w:rFonts w:hint="eastAsia" w:ascii="宋体" w:hAnsi="宋体" w:eastAsia="宋体" w:cs="宋体"/>
          <w:color w:val="auto"/>
          <w:kern w:val="2"/>
          <w:sz w:val="24"/>
          <w:szCs w:val="24"/>
          <w:highlight w:val="none"/>
          <w:lang w:val="en-US" w:eastAsia="zh-CN" w:bidi="ar-SA"/>
        </w:rPr>
        <w:t>、售后及培训等其他要求。</w:t>
      </w: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自现场交验使用之日起，免费质量保修期为验收合格后三年或以上(招标一览表中有特殊要求的除外，厂家或国家有更长免费质量保修期限规定的从其规定)。若在质保期间发生故障，投标人必须及时响应，并在8小时内派技术人员到达现场，提供免费技术服务，并免费提供所有维修配件。如保修期内同一故障发生三次，或在两个月内无法修复，中标人无条件换货。免费保修期满前1个月内中标人应负责对货物进行一次免费全面检查，如发现潜在问题，应负责排除，保证货物正常运行。质保期外需更换配件时，只收取配件的成本费，所有维修，均不收取服务费。若中标人未能及时响应并解决的，将直接从质保金进行相应扣款，每出现一次扣人民币1000元。</w:t>
      </w: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2.质保期后，中标人应提供配件、技术咨询、有偿维修等售后保障。出现故障需上门服务时，投标人应及时响应，并在8小时内派技术人员到现场解决故障。质保期后，配件的价格以投标文件中所列价格核收。</w:t>
      </w:r>
    </w:p>
    <w:p>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中标人必须负责对设备使用维护人员进行设备安装、调试、操作、使用、维护及结构原理等方面的培训，并承担由此产生的一切费用。在验收合格后，需提供至少1次专业实训操作培训，每次3至4人，每次培训时间不低于7天，并承担其培训费用。</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rPr>
        <w:t>、货物包装方式</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.1包装：货物交货时应按国家有关标准要求进行包装。</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.2方式：包装必须与运输方式相适应，包装方式的确定及包装费用均由成交供应 商负责；由于不适当的包装而造成货物在运输过程中有任何损坏由成交供应 商负责。</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注：包装应足以承受整个过程中的运输、转运、装卸、储存等，充分考虑到运输途中的各种情况(如暴露于恶劣气候等)和项目所在地的气候特点，以及露天存放的需要。</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11</w:t>
      </w:r>
      <w:r>
        <w:rPr>
          <w:rFonts w:hint="eastAsia" w:ascii="宋体" w:hAnsi="宋体" w:eastAsia="宋体" w:cs="宋体"/>
          <w:b/>
          <w:bCs/>
          <w:color w:val="auto"/>
          <w:sz w:val="24"/>
          <w:szCs w:val="24"/>
          <w:highlight w:val="none"/>
        </w:rPr>
        <w:t>、安装、调试</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.1成交供应 商应在签订合同时，向采购人提供安装、调试的进度计划表。</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.2合同签订后，由成交供应 商负责将合同规定的设备数量送到安装地点，设备通过采购人确认后，由成交供应 商指派的技术人员到现场进行安装。采购人将安排专人配合，并提供安装所需的基本条件，保证各项安装工作顺利进行。</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 xml:space="preserve">.3成交供应 商负责组织专业技术人员进行设备调试，并向采购人安排的工作人员介绍设备功能。 </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.4设备安装、调试的完工期须按照合同的规定执行。</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right="0"/>
        <w:textAlignment w:val="auto"/>
        <w:rPr>
          <w:rFonts w:hint="eastAsia" w:ascii="宋体" w:hAnsi="宋体" w:eastAsia="宋体" w:cs="宋体"/>
          <w:b/>
          <w:bCs/>
          <w:i w:val="0"/>
          <w:iCs w:val="0"/>
          <w:caps w:val="0"/>
          <w:color w:val="auto"/>
          <w:spacing w:val="0"/>
          <w:sz w:val="27"/>
          <w:szCs w:val="27"/>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Style w:val="25"/>
          <w:rFonts w:hint="eastAsia" w:ascii="宋体" w:hAnsi="宋体" w:eastAsia="宋体" w:cs="宋体"/>
          <w:b/>
          <w:bCs/>
          <w:i w:val="0"/>
          <w:iCs w:val="0"/>
          <w:caps w:val="0"/>
          <w:color w:val="auto"/>
          <w:spacing w:val="0"/>
          <w:sz w:val="24"/>
          <w:szCs w:val="24"/>
          <w:shd w:val="clear" w:color="auto" w:fill="FFFFFF"/>
        </w:rPr>
        <w:t>验收要求</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lang w:val="en-US" w:eastAsia="zh-CN"/>
        </w:rPr>
        <w:t>12</w:t>
      </w:r>
      <w:r>
        <w:rPr>
          <w:rFonts w:hint="eastAsia" w:ascii="宋体" w:hAnsi="宋体" w:eastAsia="宋体" w:cs="宋体"/>
          <w:i w:val="0"/>
          <w:iCs w:val="0"/>
          <w:caps w:val="0"/>
          <w:color w:val="auto"/>
          <w:spacing w:val="0"/>
          <w:sz w:val="24"/>
          <w:szCs w:val="24"/>
          <w:shd w:val="clear" w:color="auto" w:fill="FFFFFF"/>
        </w:rPr>
        <w:t>.1验收标准：</w:t>
      </w:r>
      <w:r>
        <w:rPr>
          <w:rFonts w:hint="eastAsia" w:ascii="宋体" w:hAnsi="宋体" w:eastAsia="宋体" w:cs="宋体"/>
          <w:i w:val="0"/>
          <w:iCs w:val="0"/>
          <w:caps w:val="0"/>
          <w:color w:val="auto"/>
          <w:spacing w:val="0"/>
          <w:sz w:val="24"/>
          <w:szCs w:val="24"/>
        </w:rPr>
        <w:t>中标人所提供的货物必须是制造厂家生产的崭新的未开箱的原包装设备。</w:t>
      </w:r>
      <w:r>
        <w:rPr>
          <w:rFonts w:hint="eastAsia" w:ascii="宋体" w:hAnsi="宋体" w:eastAsia="宋体" w:cs="宋体"/>
          <w:i w:val="0"/>
          <w:iCs w:val="0"/>
          <w:caps w:val="0"/>
          <w:color w:val="auto"/>
          <w:spacing w:val="0"/>
          <w:sz w:val="24"/>
          <w:szCs w:val="24"/>
          <w:shd w:val="clear" w:color="auto" w:fill="FFFFFF"/>
        </w:rPr>
        <w:t>设备按厂家产品验收标准、招标文件及响应文件等有关内容进行验收。中标人提供货物的制造标准及技术规范等有关资料必须符合中国相应有关标准、规范要求。产品质量达到设 计要求，安装调试各项指标符合验收标准要求，且须通过计量部门的检定/校准。</w:t>
      </w:r>
      <w:r>
        <w:rPr>
          <w:rFonts w:hint="eastAsia" w:ascii="宋体" w:hAnsi="宋体" w:eastAsia="宋体" w:cs="宋体"/>
          <w:i w:val="0"/>
          <w:iCs w:val="0"/>
          <w:caps w:val="0"/>
          <w:color w:val="auto"/>
          <w:spacing w:val="0"/>
          <w:sz w:val="24"/>
          <w:szCs w:val="24"/>
        </w:rPr>
        <w:t>中标人必须在交货时提供所报产品设备的原厂出厂证明材料，否则不予以验收。</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lang w:val="en-US" w:eastAsia="zh-CN"/>
        </w:rPr>
        <w:t>12</w:t>
      </w:r>
      <w:r>
        <w:rPr>
          <w:rFonts w:hint="eastAsia" w:ascii="宋体" w:hAnsi="宋体" w:eastAsia="宋体" w:cs="宋体"/>
          <w:i w:val="0"/>
          <w:iCs w:val="0"/>
          <w:caps w:val="0"/>
          <w:color w:val="auto"/>
          <w:spacing w:val="0"/>
          <w:sz w:val="24"/>
          <w:szCs w:val="24"/>
          <w:shd w:val="clear" w:color="auto" w:fill="FFFFFF"/>
        </w:rPr>
        <w:t>.2验收程序：货物验收分为中标人出厂检验、安装调试检验及最终验收三个阶段。</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rPr>
        <w:t>a.出厂检验</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rPr>
        <w:t>投标人在货物出厂前，应按产品技术标准规定的检验项目和试验方法进行全面检验，投标人应随同货物提供出厂检验报告、产品质量合格证，结果必须符合</w:t>
      </w:r>
      <w:r>
        <w:rPr>
          <w:rFonts w:hint="eastAsia" w:ascii="宋体" w:hAnsi="宋体" w:eastAsia="宋体" w:cs="宋体"/>
          <w:i w:val="0"/>
          <w:iCs w:val="0"/>
          <w:caps w:val="0"/>
          <w:color w:val="auto"/>
          <w:spacing w:val="0"/>
          <w:sz w:val="24"/>
          <w:szCs w:val="24"/>
        </w:rPr>
        <w:t>第9.1款验收标准的要求。</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rPr>
        <w:t>b.安装调试检验</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rPr>
        <w:t>设备安装前，由中标人和采购人共同对设备的数量、质量、外包装等根据本章节的有关规定逐项检验。</w:t>
      </w:r>
      <w:r>
        <w:rPr>
          <w:rFonts w:hint="eastAsia" w:ascii="宋体" w:hAnsi="宋体" w:eastAsia="宋体" w:cs="宋体"/>
          <w:i w:val="0"/>
          <w:iCs w:val="0"/>
          <w:caps w:val="0"/>
          <w:color w:val="auto"/>
          <w:spacing w:val="0"/>
          <w:sz w:val="24"/>
          <w:szCs w:val="24"/>
          <w:shd w:val="clear" w:color="auto" w:fill="FFFFFF"/>
        </w:rPr>
        <w:t>设备安装、调试过程，投标人应作详细检验记录。</w:t>
      </w:r>
      <w:r>
        <w:rPr>
          <w:rFonts w:hint="eastAsia" w:ascii="宋体" w:hAnsi="宋体" w:eastAsia="宋体" w:cs="宋体"/>
          <w:i w:val="0"/>
          <w:iCs w:val="0"/>
          <w:caps w:val="0"/>
          <w:color w:val="auto"/>
          <w:spacing w:val="0"/>
          <w:sz w:val="24"/>
          <w:szCs w:val="24"/>
        </w:rPr>
        <w:t>中标人应对设备的整体性能和功能进行测试，试运行期间，出现的任何问题，应由中标人及时处理修正</w:t>
      </w:r>
      <w:r>
        <w:rPr>
          <w:rFonts w:hint="eastAsia" w:ascii="宋体" w:hAnsi="宋体" w:eastAsia="宋体" w:cs="宋体"/>
          <w:i w:val="0"/>
          <w:iCs w:val="0"/>
          <w:caps w:val="0"/>
          <w:color w:val="auto"/>
          <w:spacing w:val="0"/>
          <w:sz w:val="24"/>
          <w:szCs w:val="24"/>
          <w:shd w:val="clear" w:color="auto" w:fill="FFFFFF"/>
        </w:rPr>
        <w:t>。安装调试检验结果应符合制造厂产品标准和招标文件的规定。检验记录应真实并提供给采购人。</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rPr>
        <w:t>c.最终验收</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rPr>
        <w:t>（1）</w:t>
      </w:r>
      <w:r>
        <w:rPr>
          <w:rFonts w:hint="eastAsia" w:ascii="宋体" w:hAnsi="宋体" w:eastAsia="宋体" w:cs="宋体"/>
          <w:i w:val="0"/>
          <w:iCs w:val="0"/>
          <w:caps w:val="0"/>
          <w:color w:val="auto"/>
          <w:spacing w:val="0"/>
          <w:sz w:val="24"/>
          <w:szCs w:val="24"/>
        </w:rPr>
        <w:t>中标人根据招标要求进行设备安装、调试、测试后，由中标人负责会同采购人按招标文件以、合同相关条款要求及8.2.1条规定的标准要求或相关部门进行使用性能方面的验收，验收结果应符合采购人使用要求。在此期间，若发现产品质量有问题中标人应无条件免费更换，并无条件重新检测并调试直至验收合格交付使用。</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rPr>
        <w:t>（2）中标人在采购人安装现场进行最终验收所发生的一切费用均由中标人承担（并入报价总价内）。</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rPr>
        <w:t>（3）</w:t>
      </w:r>
      <w:r>
        <w:rPr>
          <w:rFonts w:hint="eastAsia" w:ascii="宋体" w:hAnsi="宋体" w:eastAsia="宋体" w:cs="宋体"/>
          <w:i w:val="0"/>
          <w:iCs w:val="0"/>
          <w:caps w:val="0"/>
          <w:color w:val="auto"/>
          <w:spacing w:val="0"/>
          <w:sz w:val="24"/>
          <w:szCs w:val="24"/>
        </w:rPr>
        <w:t>货物到货验收时中标人代表必须在场，并提供产品合格证、质量保证文件等相关证明材料。</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shd w:val="clear" w:color="auto" w:fill="FFFFFF"/>
        </w:rPr>
        <w:t>（4）</w:t>
      </w:r>
      <w:r>
        <w:rPr>
          <w:rFonts w:hint="eastAsia" w:ascii="宋体" w:hAnsi="宋体" w:eastAsia="宋体" w:cs="宋体"/>
          <w:i w:val="0"/>
          <w:iCs w:val="0"/>
          <w:caps w:val="0"/>
          <w:color w:val="auto"/>
          <w:spacing w:val="0"/>
          <w:sz w:val="24"/>
          <w:szCs w:val="24"/>
        </w:rPr>
        <w:t>若验收不能符合要求，按虚假应标处理，采购人可视情况决定是否终止合同，并赔偿采购人一切损失。</w:t>
      </w:r>
    </w:p>
    <w:p>
      <w:pPr>
        <w:pStyle w:val="18"/>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7"/>
          <w:szCs w:val="27"/>
        </w:rPr>
      </w:pPr>
      <w:r>
        <w:rPr>
          <w:rFonts w:hint="eastAsia" w:ascii="宋体" w:hAnsi="宋体" w:eastAsia="宋体" w:cs="宋体"/>
          <w:i w:val="0"/>
          <w:iCs w:val="0"/>
          <w:caps w:val="0"/>
          <w:color w:val="auto"/>
          <w:spacing w:val="0"/>
          <w:sz w:val="24"/>
          <w:szCs w:val="24"/>
          <w:lang w:val="en-US" w:eastAsia="zh-CN"/>
        </w:rPr>
        <w:t>12</w:t>
      </w:r>
      <w:r>
        <w:rPr>
          <w:rFonts w:hint="eastAsia" w:ascii="宋体" w:hAnsi="宋体" w:eastAsia="宋体" w:cs="宋体"/>
          <w:i w:val="0"/>
          <w:iCs w:val="0"/>
          <w:caps w:val="0"/>
          <w:color w:val="auto"/>
          <w:spacing w:val="0"/>
          <w:sz w:val="24"/>
          <w:szCs w:val="24"/>
        </w:rPr>
        <w:t>.3中标人提供的货物包装须按照财政部办公厅、生态环境部办公厅、国家邮政局办公室关于印发《商品包装政府采购需求标准（试行）》、《快递包装政府采购需求标准（试行）通知》的要求执行。</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13.</w:t>
      </w:r>
      <w:r>
        <w:rPr>
          <w:rFonts w:hint="eastAsia" w:ascii="宋体" w:hAnsi="宋体" w:eastAsia="宋体" w:cs="宋体"/>
          <w:b/>
          <w:bCs/>
          <w:color w:val="auto"/>
          <w:sz w:val="24"/>
          <w:szCs w:val="24"/>
          <w:highlight w:val="none"/>
        </w:rPr>
        <w:t>违约责任</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.1因中标人原因造成采购合同无法按时签订，视为中标人违约，采购人有权没收其投标保证金；采购合同之后，中标人要求解除合同的，视为中标人违约，中标还需另行支付相应的赔偿。</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.2因中标人原因发生重大质量事故，除依约承担赔偿责任外，还将按有关质量管理办法规定执行。同时，采购人有权保留更换中标人的权利，并报相关行政主管部门处罚。</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3若发生死亡安全事故，除按国家有关安全管理规定及采购人有关安全管理办法执行外，并报相关行政主管部门处罚；发生重大安全事故或特大安全事故，除按国家有关安全管理规定及采购人有关安全管理办法执行外，采购人保留更换中标人，给采购人造成的损失，还应承担赔偿责任。</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.4在明确违约责任后，中标人应在接到书面通知书起七天内支付违约金、赔偿金等。</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5中标方在履行合同过程中，如果遇到不能按时交货和提供服务的情况，应在该情形发生之日起3日内以书面形式将不能按期履行合同的理由、延误的时间通知采购人。采购人在收到中标方通知后，应对情况进行分析、研究，以决定是否修改合同、酌情延长合同的履行时间，或终止合同。</w:t>
      </w:r>
    </w:p>
    <w:p>
      <w:pPr>
        <w:pStyle w:val="18"/>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right="0" w:rightChars="0" w:firstLine="480" w:firstLineChars="200"/>
        <w:textAlignment w:val="auto"/>
        <w:rPr>
          <w:rFonts w:hint="eastAsia" w:ascii="宋体" w:hAnsi="宋体" w:eastAsia="宋体" w:cs="宋体"/>
          <w:b w:val="0"/>
          <w:bCs/>
          <w:color w:val="auto"/>
          <w:sz w:val="24"/>
          <w:szCs w:val="24"/>
          <w:highlight w:val="none"/>
          <w:shd w:val="clear" w:color="auto" w:fill="FFFFFF"/>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6除合同规定外，如果中标方由于自身的原因未能按期履行合同，采购人有权按每延期一天收取合同价款0.5%的违约金，但总额不得超过合同价款的3%。该部分违约金采购人有权直接从对中标方的应付款中扣减。如果达到最高限额，采购人有权终止合同。</w:t>
      </w:r>
    </w:p>
    <w:p>
      <w:pPr>
        <w:pStyle w:val="18"/>
        <w:keepNext w:val="0"/>
        <w:keepLines w:val="0"/>
        <w:pageBreakBefore w:val="0"/>
        <w:widowControl/>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color w:val="auto"/>
          <w:sz w:val="24"/>
          <w:szCs w:val="24"/>
        </w:rPr>
      </w:pPr>
    </w:p>
    <w:p>
      <w:pPr>
        <w:pStyle w:val="18"/>
        <w:keepNext w:val="0"/>
        <w:keepLines w:val="0"/>
        <w:pageBreakBefore w:val="0"/>
        <w:widowControl/>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四、其他事项</w:t>
      </w:r>
    </w:p>
    <w:p>
      <w:pPr>
        <w:pStyle w:val="18"/>
        <w:keepNext w:val="0"/>
        <w:keepLines w:val="0"/>
        <w:pageBreakBefore w:val="0"/>
        <w:widowControl/>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1、除招标文件另有规定外，若出现有关法律、法规和规章有强制性规定但招标文件未列明的情形，则投标人应按照有关法律、法规和规章强制性规定执行。</w:t>
      </w:r>
    </w:p>
    <w:p>
      <w:pPr>
        <w:pStyle w:val="18"/>
        <w:keepNext w:val="0"/>
        <w:keepLines w:val="0"/>
        <w:pageBreakBefore w:val="0"/>
        <w:widowControl/>
        <w:kinsoku/>
        <w:wordWrap/>
        <w:overflowPunct/>
        <w:topLinePunct w:val="0"/>
        <w:autoSpaceDE/>
        <w:autoSpaceDN/>
        <w:bidi w:val="0"/>
        <w:adjustRightInd/>
        <w:snapToGrid/>
        <w:spacing w:beforeAutospacing="0" w:afterAutospacing="0" w:line="400" w:lineRule="exact"/>
        <w:textAlignment w:val="auto"/>
        <w:rPr>
          <w:rStyle w:val="25"/>
          <w:rFonts w:hint="eastAsia" w:ascii="宋体" w:hAnsi="宋体" w:eastAsia="宋体" w:cs="宋体"/>
          <w:color w:val="auto"/>
          <w:sz w:val="24"/>
          <w:szCs w:val="24"/>
        </w:rPr>
      </w:pPr>
      <w:r>
        <w:rPr>
          <w:rFonts w:hint="eastAsia" w:ascii="宋体" w:hAnsi="宋体" w:eastAsia="宋体" w:cs="宋体"/>
          <w:color w:val="auto"/>
          <w:sz w:val="24"/>
          <w:szCs w:val="24"/>
        </w:rPr>
        <w:t>2、其他：</w:t>
      </w:r>
    </w:p>
    <w:p>
      <w:pPr>
        <w:pStyle w:val="18"/>
        <w:widowControl/>
        <w:spacing w:before="75" w:after="75"/>
        <w:ind w:firstLine="2249" w:firstLineChars="700"/>
        <w:rPr>
          <w:rFonts w:hint="eastAsia" w:ascii="宋体" w:hAnsi="宋体" w:eastAsia="宋体" w:cs="宋体"/>
          <w:b/>
          <w:color w:val="auto"/>
          <w:sz w:val="32"/>
          <w:szCs w:val="32"/>
        </w:rPr>
      </w:pPr>
    </w:p>
    <w:p>
      <w:pPr>
        <w:pStyle w:val="18"/>
        <w:widowControl/>
        <w:spacing w:before="75" w:after="75"/>
        <w:ind w:firstLine="2249" w:firstLineChars="700"/>
        <w:rPr>
          <w:rFonts w:hint="eastAsia" w:ascii="宋体" w:hAnsi="宋体" w:eastAsia="宋体" w:cs="宋体"/>
          <w:b/>
          <w:color w:val="auto"/>
          <w:sz w:val="32"/>
          <w:szCs w:val="32"/>
        </w:rPr>
      </w:pPr>
    </w:p>
    <w:p>
      <w:pPr>
        <w:pStyle w:val="18"/>
        <w:widowControl/>
        <w:spacing w:before="75" w:after="75"/>
        <w:ind w:firstLine="2249" w:firstLineChars="700"/>
        <w:rPr>
          <w:rFonts w:hint="eastAsia" w:ascii="宋体" w:hAnsi="宋体" w:eastAsia="宋体" w:cs="宋体"/>
          <w:b/>
          <w:color w:val="auto"/>
          <w:sz w:val="32"/>
          <w:szCs w:val="32"/>
        </w:rPr>
      </w:pPr>
    </w:p>
    <w:p>
      <w:pPr>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pStyle w:val="18"/>
        <w:widowControl/>
        <w:spacing w:before="75" w:after="75"/>
        <w:ind w:firstLine="2249" w:firstLineChars="700"/>
        <w:rPr>
          <w:rFonts w:hint="eastAsia" w:ascii="宋体" w:hAnsi="宋体" w:eastAsia="宋体" w:cs="宋体"/>
          <w:color w:val="auto"/>
        </w:rPr>
      </w:pPr>
      <w:r>
        <w:rPr>
          <w:rFonts w:hint="eastAsia" w:ascii="宋体" w:hAnsi="宋体" w:eastAsia="宋体" w:cs="宋体"/>
          <w:b/>
          <w:color w:val="auto"/>
          <w:sz w:val="32"/>
          <w:szCs w:val="32"/>
        </w:rPr>
        <w:t xml:space="preserve">第六章  </w:t>
      </w:r>
      <w:r>
        <w:rPr>
          <w:rStyle w:val="25"/>
          <w:rFonts w:hint="eastAsia" w:ascii="宋体" w:hAnsi="宋体" w:eastAsia="宋体" w:cs="宋体"/>
          <w:color w:val="auto"/>
          <w:sz w:val="31"/>
          <w:szCs w:val="31"/>
        </w:rPr>
        <w:t>合同（参考文本）</w:t>
      </w:r>
    </w:p>
    <w:p>
      <w:pPr>
        <w:pStyle w:val="18"/>
        <w:widowControl/>
        <w:spacing w:before="75" w:after="75"/>
        <w:jc w:val="center"/>
        <w:rPr>
          <w:rFonts w:hint="eastAsia" w:ascii="宋体" w:hAnsi="宋体" w:eastAsia="宋体" w:cs="宋体"/>
          <w:color w:val="auto"/>
        </w:rPr>
      </w:pPr>
      <w:r>
        <w:rPr>
          <w:rStyle w:val="25"/>
          <w:rFonts w:hint="eastAsia" w:ascii="宋体" w:hAnsi="宋体" w:eastAsia="宋体" w:cs="宋体"/>
          <w:color w:val="auto"/>
        </w:rPr>
        <w:t>编制说明</w:t>
      </w:r>
    </w:p>
    <w:p>
      <w:pPr>
        <w:pStyle w:val="18"/>
        <w:widowControl/>
        <w:spacing w:line="440" w:lineRule="exact"/>
        <w:rPr>
          <w:rFonts w:hint="eastAsia" w:ascii="宋体" w:hAnsi="宋体" w:eastAsia="宋体" w:cs="宋体"/>
          <w:color w:val="auto"/>
        </w:rPr>
      </w:pPr>
      <w:r>
        <w:rPr>
          <w:rStyle w:val="25"/>
          <w:rFonts w:hint="eastAsia" w:ascii="宋体" w:hAnsi="宋体" w:eastAsia="宋体" w:cs="宋体"/>
          <w:color w:val="auto"/>
        </w:rPr>
        <w:t>1、签订合同应遵守政府采购法、民法典。</w:t>
      </w:r>
    </w:p>
    <w:p>
      <w:pPr>
        <w:pStyle w:val="18"/>
        <w:widowControl/>
        <w:spacing w:line="440" w:lineRule="exact"/>
        <w:rPr>
          <w:rFonts w:hint="eastAsia" w:ascii="宋体" w:hAnsi="宋体" w:eastAsia="宋体" w:cs="宋体"/>
          <w:color w:val="auto"/>
        </w:rPr>
      </w:pPr>
      <w:r>
        <w:rPr>
          <w:rStyle w:val="25"/>
          <w:rFonts w:hint="eastAsia" w:ascii="宋体" w:hAnsi="宋体" w:eastAsia="宋体" w:cs="宋体"/>
          <w:color w:val="auto"/>
        </w:rPr>
        <w:t>2、签订合同时，采购人与中标人应结合招标文件第五章规定填列相应内容。招标文件第五章已有规定的，双方均不得变更或调整；招标文件第五章未作规定的，双方可通过友好协商进行约定。</w:t>
      </w:r>
    </w:p>
    <w:p>
      <w:pPr>
        <w:pStyle w:val="18"/>
        <w:widowControl/>
        <w:spacing w:line="440" w:lineRule="exact"/>
        <w:rPr>
          <w:rFonts w:hint="eastAsia" w:ascii="宋体" w:hAnsi="宋体" w:eastAsia="宋体" w:cs="宋体"/>
          <w:color w:val="auto"/>
        </w:rPr>
      </w:pPr>
      <w:r>
        <w:rPr>
          <w:rStyle w:val="25"/>
          <w:rFonts w:hint="eastAsia" w:ascii="宋体" w:hAnsi="宋体" w:eastAsia="宋体" w:cs="宋体"/>
          <w:color w:val="auto"/>
        </w:rPr>
        <w:t>3、国家有关部门对若干合同有规范文本的，可使用相应合同文本。</w:t>
      </w:r>
    </w:p>
    <w:p>
      <w:pPr>
        <w:spacing w:line="440" w:lineRule="exact"/>
        <w:rPr>
          <w:rFonts w:hint="eastAsia" w:ascii="宋体" w:hAnsi="宋体" w:eastAsia="宋体" w:cs="宋体"/>
          <w:color w:val="auto"/>
          <w:sz w:val="24"/>
          <w:lang w:val="en-US" w:eastAsia="zh-CN"/>
        </w:rPr>
      </w:pPr>
      <w:r>
        <w:rPr>
          <w:rFonts w:hint="eastAsia" w:ascii="宋体" w:hAnsi="宋体" w:eastAsia="宋体" w:cs="宋体"/>
          <w:color w:val="auto"/>
          <w:sz w:val="24"/>
        </w:rPr>
        <w:t>甲方：</w:t>
      </w:r>
      <w:r>
        <w:rPr>
          <w:rFonts w:hint="eastAsia" w:ascii="宋体" w:hAnsi="宋体" w:eastAsia="宋体" w:cs="宋体"/>
          <w:color w:val="auto"/>
          <w:sz w:val="24"/>
          <w:u w:val="single"/>
          <w:lang w:val="en-US" w:eastAsia="zh-CN"/>
        </w:rPr>
        <w:t xml:space="preserve">            </w:t>
      </w:r>
    </w:p>
    <w:p>
      <w:pPr>
        <w:pStyle w:val="18"/>
        <w:widowControl/>
        <w:spacing w:line="440" w:lineRule="exact"/>
        <w:rPr>
          <w:rFonts w:hint="eastAsia" w:ascii="宋体" w:hAnsi="宋体" w:eastAsia="宋体" w:cs="宋体"/>
          <w:color w:val="auto"/>
          <w:u w:val="single"/>
          <w:lang w:val="en-US" w:eastAsia="zh-CN"/>
        </w:rPr>
      </w:pPr>
      <w:r>
        <w:rPr>
          <w:rFonts w:hint="eastAsia" w:ascii="宋体" w:hAnsi="宋体" w:eastAsia="宋体" w:cs="宋体"/>
          <w:color w:val="auto"/>
        </w:rPr>
        <w:t>乙方：</w:t>
      </w:r>
      <w:r>
        <w:rPr>
          <w:rFonts w:hint="eastAsia" w:ascii="宋体" w:hAnsi="宋体" w:eastAsia="宋体" w:cs="宋体"/>
          <w:color w:val="auto"/>
          <w:u w:val="single"/>
        </w:rPr>
        <w:t xml:space="preserve">（中标人全称）        </w:t>
      </w:r>
      <w:r>
        <w:rPr>
          <w:rFonts w:hint="eastAsia" w:ascii="宋体" w:hAnsi="宋体" w:eastAsia="宋体" w:cs="宋体"/>
          <w:color w:val="auto"/>
          <w:u w:val="single"/>
          <w:lang w:val="en-US" w:eastAsia="zh-CN"/>
        </w:rPr>
        <w:t xml:space="preserve">  </w:t>
      </w:r>
    </w:p>
    <w:p>
      <w:pPr>
        <w:pStyle w:val="18"/>
        <w:widowControl/>
        <w:spacing w:line="440" w:lineRule="exact"/>
        <w:rPr>
          <w:rFonts w:hint="eastAsia" w:ascii="宋体" w:hAnsi="宋体" w:eastAsia="宋体" w:cs="宋体"/>
          <w:color w:val="auto"/>
          <w:u w:val="single"/>
        </w:rPr>
      </w:pP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  根据招标编号为</w:t>
      </w:r>
      <w:r>
        <w:rPr>
          <w:rFonts w:hint="eastAsia" w:ascii="宋体" w:hAnsi="宋体" w:eastAsia="宋体" w:cs="宋体"/>
          <w:color w:val="auto"/>
          <w:u w:val="single"/>
        </w:rPr>
        <w:t> </w:t>
      </w:r>
      <w:r>
        <w:rPr>
          <w:rFonts w:hint="eastAsia" w:ascii="宋体" w:hAnsi="宋体" w:eastAsia="宋体" w:cs="宋体"/>
          <w:color w:val="auto"/>
          <w:u w:val="single"/>
          <w:lang w:val="en-US" w:eastAsia="zh-CN"/>
        </w:rPr>
        <w:t xml:space="preserve"> </w:t>
      </w:r>
      <w:r>
        <w:rPr>
          <w:rFonts w:hint="eastAsia" w:ascii="宋体" w:hAnsi="宋体" w:eastAsia="宋体" w:cs="宋体"/>
          <w:color w:val="auto"/>
          <w:u w:val="single"/>
        </w:rPr>
        <w:t> </w:t>
      </w:r>
      <w:r>
        <w:rPr>
          <w:rFonts w:hint="eastAsia" w:ascii="宋体" w:hAnsi="宋体" w:eastAsia="宋体" w:cs="宋体"/>
          <w:color w:val="auto"/>
          <w:u w:val="single"/>
          <w:lang w:val="en-US" w:eastAsia="zh-CN"/>
        </w:rPr>
        <w:t xml:space="preserve">  </w:t>
      </w:r>
      <w:r>
        <w:rPr>
          <w:rFonts w:hint="eastAsia" w:ascii="宋体" w:hAnsi="宋体" w:eastAsia="宋体" w:cs="宋体"/>
          <w:color w:val="auto"/>
        </w:rPr>
        <w:t>的</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（以下简称：“本项目”）的招标结果，乙方为中标人。现经甲乙双方友好协商，就以下事项达成一致并签订本合同：</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1、下列合同文件是构成本合同不可分割的部分：</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1.1合同条款；</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1.2招标文件、乙方的投标文件；</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1.3其他文件或材料：□无。□</w:t>
      </w:r>
      <w:r>
        <w:rPr>
          <w:rFonts w:hint="eastAsia" w:ascii="宋体" w:hAnsi="宋体" w:eastAsia="宋体" w:cs="宋体"/>
          <w:color w:val="auto"/>
          <w:u w:val="single"/>
        </w:rPr>
        <w:t>（按照实际情况编制填写需要增加的内容）</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2、合同标的</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u w:val="single"/>
        </w:rPr>
        <w:t>（按照实际情况编制填写，可以是表格或文字描述）</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3、合同总金额</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3.1合同总金额为人民币大写：</w:t>
      </w:r>
      <w:r>
        <w:rPr>
          <w:rFonts w:hint="eastAsia" w:ascii="宋体" w:hAnsi="宋体" w:eastAsia="宋体" w:cs="宋体"/>
          <w:color w:val="auto"/>
          <w:u w:val="single"/>
        </w:rPr>
        <w:t>       </w:t>
      </w:r>
      <w:r>
        <w:rPr>
          <w:rFonts w:hint="eastAsia" w:ascii="宋体" w:hAnsi="宋体" w:eastAsia="宋体" w:cs="宋体"/>
          <w:color w:val="auto"/>
        </w:rPr>
        <w:t>元（￥</w:t>
      </w:r>
      <w:r>
        <w:rPr>
          <w:rFonts w:hint="eastAsia" w:ascii="宋体" w:hAnsi="宋体" w:eastAsia="宋体" w:cs="宋体"/>
          <w:color w:val="auto"/>
          <w:u w:val="single"/>
        </w:rPr>
        <w:t>        </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4、合同标的交付时间、地点和条件</w:t>
      </w:r>
    </w:p>
    <w:p>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4.1</w:t>
      </w:r>
      <w:r>
        <w:rPr>
          <w:rFonts w:hint="eastAsia" w:ascii="宋体" w:hAnsi="宋体" w:eastAsia="宋体" w:cs="宋体"/>
          <w:color w:val="auto"/>
          <w:sz w:val="24"/>
          <w:lang w:eastAsia="zh-CN"/>
        </w:rPr>
        <w:t>交货</w:t>
      </w:r>
      <w:r>
        <w:rPr>
          <w:rFonts w:hint="eastAsia" w:ascii="宋体" w:hAnsi="宋体" w:eastAsia="宋体" w:cs="宋体"/>
          <w:color w:val="auto"/>
          <w:sz w:val="24"/>
        </w:rPr>
        <w:t>时间：</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rPr>
        <w:t>；</w:t>
      </w:r>
    </w:p>
    <w:p>
      <w:pPr>
        <w:spacing w:line="400" w:lineRule="exact"/>
        <w:ind w:firstLine="420" w:firstLineChars="200"/>
        <w:rPr>
          <w:rFonts w:hint="eastAsia" w:ascii="宋体" w:hAnsi="宋体" w:eastAsia="宋体" w:cs="宋体"/>
          <w:color w:val="auto"/>
          <w:sz w:val="24"/>
        </w:rPr>
      </w:pPr>
      <w:r>
        <w:rPr>
          <w:rFonts w:hint="eastAsia" w:ascii="宋体" w:hAnsi="宋体" w:eastAsia="宋体" w:cs="宋体"/>
          <w:color w:val="auto"/>
        </w:rPr>
        <w:t>4.2</w:t>
      </w:r>
      <w:r>
        <w:rPr>
          <w:rFonts w:hint="eastAsia" w:ascii="宋体" w:hAnsi="宋体" w:eastAsia="宋体" w:cs="宋体"/>
          <w:color w:val="auto"/>
          <w:sz w:val="24"/>
        </w:rPr>
        <w:t>交付地点</w:t>
      </w:r>
      <w:r>
        <w:rPr>
          <w:rFonts w:hint="eastAsia" w:ascii="宋体" w:hAnsi="宋体" w:eastAsia="宋体" w:cs="宋体"/>
          <w:color w:val="auto"/>
        </w:rPr>
        <w:t>：</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rPr>
        <w:t xml:space="preserve">； </w:t>
      </w:r>
    </w:p>
    <w:p>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4.3</w:t>
      </w:r>
      <w:r>
        <w:rPr>
          <w:rFonts w:hint="eastAsia" w:ascii="宋体" w:hAnsi="宋体" w:eastAsia="宋体" w:cs="宋体"/>
          <w:color w:val="auto"/>
          <w:sz w:val="24"/>
        </w:rPr>
        <w:t>交付条件</w:t>
      </w:r>
      <w:r>
        <w:rPr>
          <w:rFonts w:hint="eastAsia" w:ascii="宋体" w:hAnsi="宋体" w:eastAsia="宋体" w:cs="宋体"/>
          <w:color w:val="auto"/>
        </w:rPr>
        <w:t>：</w:t>
      </w:r>
      <w:r>
        <w:rPr>
          <w:rFonts w:hint="eastAsia" w:ascii="宋体" w:hAnsi="宋体" w:eastAsia="宋体" w:cs="宋体"/>
          <w:color w:val="auto"/>
          <w:u w:val="single"/>
        </w:rPr>
        <w:t xml:space="preserve"> </w:t>
      </w:r>
      <w:r>
        <w:rPr>
          <w:rFonts w:hint="eastAsia" w:ascii="宋体" w:hAnsi="宋体" w:eastAsia="宋体" w:cs="宋体"/>
          <w:color w:val="auto"/>
          <w:sz w:val="24"/>
          <w:u w:val="single"/>
        </w:rPr>
        <w:t xml:space="preserve">严格按照招标文件要求交付            </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5、合同标的应符合招标文件、乙方投标文件的规定或约定，具体如下：</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u w:val="single"/>
        </w:rPr>
        <w:t>（按照实际情况编制填写，可以是表格或文字描述）</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b/>
          <w:bCs/>
          <w:color w:val="auto"/>
        </w:rPr>
      </w:pPr>
      <w:r>
        <w:rPr>
          <w:rFonts w:hint="eastAsia" w:ascii="宋体" w:hAnsi="宋体" w:eastAsia="宋体" w:cs="宋体"/>
          <w:color w:val="auto"/>
        </w:rPr>
        <w:t>6、验收</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本项目是否邀请其他投标人参与验收：</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□不邀请。□邀请，具体如下：</w:t>
      </w:r>
      <w:r>
        <w:rPr>
          <w:rFonts w:hint="eastAsia" w:ascii="宋体" w:hAnsi="宋体" w:eastAsia="宋体" w:cs="宋体"/>
          <w:color w:val="auto"/>
          <w:u w:val="single"/>
        </w:rPr>
        <w:t>（按照招标文件规定填写）</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7、合同款项的支付应按照招标文件的规定进行，具体如下：</w:t>
      </w:r>
    </w:p>
    <w:tbl>
      <w:tblPr>
        <w:tblStyle w:val="21"/>
        <w:tblW w:w="8462"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709"/>
        <w:gridCol w:w="775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55" w:hRule="atLeast"/>
          <w:tblHeader/>
          <w:tblCellSpacing w:w="0" w:type="dxa"/>
        </w:trPr>
        <w:tc>
          <w:tcPr>
            <w:tcW w:w="70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left"/>
              <w:rPr>
                <w:rFonts w:hint="eastAsia" w:ascii="宋体" w:hAnsi="宋体" w:eastAsia="宋体" w:cs="宋体"/>
                <w:color w:val="auto"/>
                <w:sz w:val="24"/>
              </w:rPr>
            </w:pPr>
            <w:r>
              <w:rPr>
                <w:rFonts w:hint="eastAsia" w:ascii="宋体" w:hAnsi="宋体" w:eastAsia="宋体" w:cs="宋体"/>
                <w:color w:val="auto"/>
                <w:kern w:val="0"/>
                <w:sz w:val="24"/>
              </w:rPr>
              <w:t>支付期次</w:t>
            </w:r>
          </w:p>
        </w:tc>
        <w:tc>
          <w:tcPr>
            <w:tcW w:w="775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left"/>
              <w:rPr>
                <w:rFonts w:hint="eastAsia" w:ascii="宋体" w:hAnsi="宋体" w:eastAsia="宋体" w:cs="宋体"/>
                <w:color w:val="auto"/>
                <w:sz w:val="24"/>
              </w:rPr>
            </w:pPr>
            <w:r>
              <w:rPr>
                <w:rFonts w:hint="eastAsia" w:ascii="宋体" w:hAnsi="宋体" w:eastAsia="宋体" w:cs="宋体"/>
                <w:color w:val="auto"/>
                <w:kern w:val="0"/>
                <w:sz w:val="24"/>
              </w:rPr>
              <w:t>支付期次说明（</w:t>
            </w:r>
            <w:r>
              <w:rPr>
                <w:rFonts w:hint="eastAsia" w:ascii="宋体" w:hAnsi="宋体" w:eastAsia="宋体" w:cs="宋体"/>
                <w:color w:val="auto"/>
                <w:sz w:val="24"/>
              </w:rPr>
              <w:t>资金申请期间，不计利息）</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70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center"/>
              <w:rPr>
                <w:rFonts w:hint="eastAsia" w:ascii="宋体" w:hAnsi="宋体" w:eastAsia="宋体" w:cs="宋体"/>
                <w:color w:val="auto"/>
                <w:kern w:val="0"/>
                <w:sz w:val="24"/>
              </w:rPr>
            </w:pPr>
            <w:r>
              <w:rPr>
                <w:rFonts w:hint="eastAsia" w:ascii="宋体" w:hAnsi="宋体" w:eastAsia="宋体" w:cs="宋体"/>
                <w:color w:val="auto"/>
                <w:kern w:val="0"/>
                <w:sz w:val="24"/>
              </w:rPr>
              <w:t>1</w:t>
            </w:r>
          </w:p>
        </w:tc>
        <w:tc>
          <w:tcPr>
            <w:tcW w:w="775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left"/>
              <w:rPr>
                <w:rFonts w:hint="eastAsia" w:ascii="宋体" w:hAnsi="宋体" w:eastAsia="宋体" w:cs="宋体"/>
                <w:color w:val="auto"/>
                <w:sz w:val="24"/>
              </w:rPr>
            </w:pPr>
          </w:p>
        </w:tc>
      </w:tr>
    </w:tbl>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8、履约保证金</w:t>
      </w:r>
    </w:p>
    <w:p>
      <w:pPr>
        <w:spacing w:line="400" w:lineRule="exact"/>
        <w:ind w:firstLine="480" w:firstLineChars="200"/>
        <w:rPr>
          <w:rStyle w:val="25"/>
          <w:rFonts w:hint="eastAsia" w:ascii="宋体" w:hAnsi="宋体" w:eastAsia="宋体" w:cs="宋体"/>
          <w:b w:val="0"/>
          <w:bCs/>
          <w:color w:val="auto"/>
          <w:sz w:val="24"/>
        </w:rPr>
      </w:pPr>
      <w:r>
        <w:rPr>
          <w:rFonts w:hint="eastAsia" w:ascii="宋体" w:hAnsi="宋体" w:cs="宋体"/>
          <w:color w:val="auto"/>
          <w:sz w:val="24"/>
          <w:lang w:eastAsia="zh-CN"/>
        </w:rPr>
        <w:t>□</w:t>
      </w:r>
      <w:r>
        <w:rPr>
          <w:rFonts w:hint="eastAsia" w:ascii="宋体" w:hAnsi="宋体" w:eastAsia="宋体" w:cs="宋体"/>
          <w:color w:val="auto"/>
          <w:sz w:val="24"/>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9、合同有效期</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u w:val="single"/>
        </w:rPr>
        <w:t>（按照实际情况编制填写，可以是表格或文字描述）</w:t>
      </w:r>
      <w:r>
        <w:rPr>
          <w:rFonts w:hint="eastAsia" w:ascii="宋体" w:hAnsi="宋体" w:eastAsia="宋体" w:cs="宋体"/>
          <w:color w:val="auto"/>
        </w:rPr>
        <w:t>。</w:t>
      </w:r>
    </w:p>
    <w:p>
      <w:pPr>
        <w:pStyle w:val="18"/>
        <w:widowControl/>
        <w:numPr>
          <w:ilvl w:val="0"/>
          <w:numId w:val="7"/>
        </w:numPr>
        <w:spacing w:line="440" w:lineRule="exact"/>
        <w:ind w:firstLine="480"/>
        <w:rPr>
          <w:rFonts w:hint="eastAsia" w:ascii="宋体" w:hAnsi="宋体" w:eastAsia="宋体" w:cs="宋体"/>
          <w:color w:val="auto"/>
        </w:rPr>
      </w:pPr>
      <w:r>
        <w:rPr>
          <w:rFonts w:hint="eastAsia" w:ascii="宋体" w:hAnsi="宋体" w:eastAsia="宋体" w:cs="宋体"/>
          <w:color w:val="auto"/>
        </w:rPr>
        <w:t>违约责任</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11、知识产权</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color w:val="auto"/>
          <w:u w:val="single"/>
        </w:rPr>
        <w:t>（按照实际情况编制填写）</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12、解决争议的方法</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12.1甲、乙双方协商解决。</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12.2若协商解决不成，则通过下列途径之一解决：</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□提交仲裁委员会仲裁，具体如下：</w:t>
      </w:r>
      <w:r>
        <w:rPr>
          <w:rFonts w:hint="eastAsia" w:ascii="宋体" w:hAnsi="宋体" w:eastAsia="宋体" w:cs="宋体"/>
          <w:color w:val="auto"/>
          <w:u w:val="single"/>
        </w:rPr>
        <w:t>（按照实际情况编制填写）</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□向人民法院提起诉讼，具体如下：</w:t>
      </w:r>
      <w:r>
        <w:rPr>
          <w:rFonts w:hint="eastAsia" w:ascii="宋体" w:hAnsi="宋体" w:eastAsia="宋体" w:cs="宋体"/>
          <w:color w:val="auto"/>
          <w:u w:val="single"/>
        </w:rPr>
        <w:t>（按照实际情况编制填写）</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13、不可抗力</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13.2本合同中的不可抗力指不能预见、不能避免、不能克服的客观情况，包括但不限于：自然灾害如地震、台风、洪水、火灾及政府行为、法律规定或其适用的变化或其他任何无法预见、避免或控制的事件。</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14、合同条款</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u w:val="single"/>
        </w:rPr>
        <w:t>（按照实际情况编制填写。招标文件第五章已有规定的，双方均不得变更或调整；招标文件第五章未作规定的，双方可通过友好协商进行约定）</w:t>
      </w:r>
      <w:r>
        <w:rPr>
          <w:rFonts w:hint="eastAsia" w:ascii="宋体" w:hAnsi="宋体" w:eastAsia="宋体" w:cs="宋体"/>
          <w:color w:val="auto"/>
        </w:rPr>
        <w:t>。</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15、其他约定</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15.1合同文件与本合同具有同等法律效力。</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15.2本合同未尽事宜，双方可另行补充。</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15.3合同生效：自签订之日起生效。</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15.4本合同一式</w:t>
      </w:r>
      <w:r>
        <w:rPr>
          <w:rFonts w:hint="eastAsia" w:ascii="宋体" w:hAnsi="宋体" w:eastAsia="宋体" w:cs="宋体"/>
          <w:color w:val="auto"/>
          <w:u w:val="single"/>
        </w:rPr>
        <w:t>（填写具体份数）</w:t>
      </w:r>
      <w:r>
        <w:rPr>
          <w:rFonts w:hint="eastAsia" w:ascii="宋体" w:hAnsi="宋体" w:eastAsia="宋体" w:cs="宋体"/>
          <w:color w:val="auto"/>
        </w:rPr>
        <w:t>份，经双方授权代表签字并盖章后生效。甲方、乙方各执</w:t>
      </w:r>
      <w:r>
        <w:rPr>
          <w:rFonts w:hint="eastAsia" w:ascii="宋体" w:hAnsi="宋体" w:eastAsia="宋体" w:cs="宋体"/>
          <w:color w:val="auto"/>
          <w:u w:val="single"/>
        </w:rPr>
        <w:t>（填写具体份数）</w:t>
      </w:r>
      <w:r>
        <w:rPr>
          <w:rFonts w:hint="eastAsia" w:ascii="宋体" w:hAnsi="宋体" w:eastAsia="宋体" w:cs="宋体"/>
          <w:color w:val="auto"/>
        </w:rPr>
        <w:t>份，送</w:t>
      </w:r>
      <w:r>
        <w:rPr>
          <w:rFonts w:hint="eastAsia" w:ascii="宋体" w:hAnsi="宋体" w:eastAsia="宋体" w:cs="宋体"/>
          <w:color w:val="auto"/>
          <w:u w:val="single"/>
        </w:rPr>
        <w:t>（填写需要备案的监管部门的全称）</w:t>
      </w:r>
      <w:r>
        <w:rPr>
          <w:rFonts w:hint="eastAsia" w:ascii="宋体" w:hAnsi="宋体" w:eastAsia="宋体" w:cs="宋体"/>
          <w:color w:val="auto"/>
        </w:rPr>
        <w:t>备案</w:t>
      </w:r>
      <w:r>
        <w:rPr>
          <w:rFonts w:hint="eastAsia" w:ascii="宋体" w:hAnsi="宋体" w:eastAsia="宋体" w:cs="宋体"/>
          <w:color w:val="auto"/>
          <w:u w:val="single"/>
        </w:rPr>
        <w:t>（填写具体份数）</w:t>
      </w:r>
      <w:r>
        <w:rPr>
          <w:rFonts w:hint="eastAsia" w:ascii="宋体" w:hAnsi="宋体" w:eastAsia="宋体" w:cs="宋体"/>
          <w:color w:val="auto"/>
        </w:rPr>
        <w:t>份，具有同等效力。</w:t>
      </w:r>
    </w:p>
    <w:p>
      <w:pPr>
        <w:pStyle w:val="18"/>
        <w:widowControl/>
        <w:spacing w:line="440" w:lineRule="exact"/>
        <w:ind w:firstLine="480"/>
        <w:rPr>
          <w:rFonts w:hint="eastAsia" w:ascii="宋体" w:hAnsi="宋体" w:eastAsia="宋体" w:cs="宋体"/>
          <w:color w:val="auto"/>
        </w:rPr>
      </w:pPr>
      <w:r>
        <w:rPr>
          <w:rFonts w:hint="eastAsia" w:ascii="宋体" w:hAnsi="宋体" w:eastAsia="宋体" w:cs="宋体"/>
          <w:color w:val="auto"/>
        </w:rPr>
        <w:t>15.5其他：□无。□</w:t>
      </w:r>
      <w:r>
        <w:rPr>
          <w:rFonts w:hint="eastAsia" w:ascii="宋体" w:hAnsi="宋体" w:eastAsia="宋体" w:cs="宋体"/>
          <w:color w:val="auto"/>
          <w:u w:val="single"/>
        </w:rPr>
        <w:t>（按照实际情况编制填写需要增加的内容）</w:t>
      </w:r>
      <w:r>
        <w:rPr>
          <w:rFonts w:hint="eastAsia" w:ascii="宋体" w:hAnsi="宋体" w:eastAsia="宋体" w:cs="宋体"/>
          <w:color w:val="auto"/>
        </w:rPr>
        <w:t>。</w:t>
      </w:r>
    </w:p>
    <w:p>
      <w:pPr>
        <w:pStyle w:val="18"/>
        <w:widowControl/>
        <w:spacing w:line="440" w:lineRule="exact"/>
        <w:jc w:val="center"/>
        <w:rPr>
          <w:rFonts w:hint="eastAsia" w:ascii="宋体" w:hAnsi="宋体" w:eastAsia="宋体" w:cs="宋体"/>
          <w:color w:val="auto"/>
        </w:rPr>
      </w:pPr>
      <w:r>
        <w:rPr>
          <w:rFonts w:hint="eastAsia" w:ascii="宋体" w:hAnsi="宋体" w:eastAsia="宋体" w:cs="宋体"/>
          <w:color w:val="auto"/>
        </w:rPr>
        <w:t>（以下无正文）</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 </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甲方：                乙方：</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住所：                住所：</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单位负责人：              单位负责人：</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委托代理人：             委托代理人：</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联系方法：              联系方法：</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开户银行：              开户银行：</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账号：                  账号：</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 </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签订地点：</w:t>
      </w:r>
      <w:r>
        <w:rPr>
          <w:rFonts w:hint="eastAsia" w:ascii="宋体" w:hAnsi="宋体" w:eastAsia="宋体" w:cs="宋体"/>
          <w:color w:val="auto"/>
          <w:u w:val="single"/>
        </w:rPr>
        <w:t>                </w:t>
      </w:r>
    </w:p>
    <w:p>
      <w:pPr>
        <w:pStyle w:val="18"/>
        <w:widowControl/>
        <w:spacing w:line="440" w:lineRule="exact"/>
        <w:rPr>
          <w:rFonts w:hint="eastAsia" w:ascii="宋体" w:hAnsi="宋体" w:eastAsia="宋体" w:cs="宋体"/>
          <w:color w:val="auto"/>
        </w:rPr>
      </w:pPr>
      <w:r>
        <w:rPr>
          <w:rFonts w:hint="eastAsia" w:ascii="宋体" w:hAnsi="宋体" w:eastAsia="宋体" w:cs="宋体"/>
          <w:color w:val="auto"/>
        </w:rPr>
        <w:t>签订日期：</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pPr>
        <w:spacing w:line="440" w:lineRule="exact"/>
        <w:ind w:left="315"/>
        <w:rPr>
          <w:rFonts w:hint="eastAsia" w:ascii="宋体" w:hAnsi="宋体" w:eastAsia="宋体" w:cs="宋体"/>
          <w:color w:val="auto"/>
          <w:sz w:val="24"/>
        </w:rPr>
      </w:pPr>
      <w:r>
        <w:rPr>
          <w:rFonts w:hint="eastAsia" w:ascii="宋体" w:hAnsi="宋体" w:eastAsia="宋体" w:cs="宋体"/>
          <w:color w:val="auto"/>
          <w:sz w:val="24"/>
        </w:rPr>
        <w:t xml:space="preserve">               </w:t>
      </w:r>
    </w:p>
    <w:p>
      <w:pPr>
        <w:spacing w:line="440" w:lineRule="exact"/>
        <w:ind w:left="315"/>
        <w:jc w:val="center"/>
        <w:rPr>
          <w:rFonts w:hint="eastAsia" w:ascii="宋体" w:hAnsi="宋体" w:eastAsia="宋体" w:cs="宋体"/>
          <w:b/>
          <w:bCs/>
          <w:color w:val="auto"/>
          <w:kern w:val="0"/>
          <w:sz w:val="24"/>
        </w:rPr>
      </w:pPr>
    </w:p>
    <w:p>
      <w:pPr>
        <w:spacing w:line="440" w:lineRule="exact"/>
        <w:ind w:left="315"/>
        <w:jc w:val="center"/>
        <w:rPr>
          <w:rFonts w:hint="eastAsia" w:ascii="宋体" w:hAnsi="宋体" w:eastAsia="宋体" w:cs="宋体"/>
          <w:b/>
          <w:bCs/>
          <w:color w:val="auto"/>
          <w:kern w:val="0"/>
          <w:sz w:val="24"/>
        </w:rPr>
      </w:pPr>
    </w:p>
    <w:p>
      <w:pPr>
        <w:pStyle w:val="20"/>
        <w:ind w:left="420" w:firstLine="482"/>
        <w:rPr>
          <w:rFonts w:hint="eastAsia" w:ascii="宋体" w:hAnsi="宋体" w:eastAsia="宋体" w:cs="宋体"/>
          <w:b/>
          <w:bCs/>
          <w:color w:val="auto"/>
        </w:rPr>
      </w:pPr>
    </w:p>
    <w:p>
      <w:pPr>
        <w:rPr>
          <w:rFonts w:hint="eastAsia" w:ascii="宋体" w:hAnsi="宋体" w:eastAsia="宋体" w:cs="宋体"/>
          <w:b/>
          <w:bCs/>
          <w:color w:val="auto"/>
        </w:rPr>
      </w:pPr>
      <w:r>
        <w:rPr>
          <w:rFonts w:hint="eastAsia" w:ascii="宋体" w:hAnsi="宋体" w:eastAsia="宋体" w:cs="宋体"/>
          <w:b/>
          <w:bCs/>
          <w:color w:val="auto"/>
        </w:rPr>
        <w:br w:type="page"/>
      </w:r>
    </w:p>
    <w:p>
      <w:pPr>
        <w:pStyle w:val="20"/>
        <w:ind w:left="420" w:firstLine="622"/>
        <w:jc w:val="center"/>
        <w:rPr>
          <w:rFonts w:ascii="宋体" w:hAnsi="宋体" w:cs="宋体"/>
          <w:color w:val="auto"/>
        </w:rPr>
      </w:pPr>
      <w:r>
        <w:rPr>
          <w:rStyle w:val="25"/>
          <w:rFonts w:hint="eastAsia" w:ascii="宋体" w:hAnsi="宋体" w:cs="宋体"/>
          <w:color w:val="auto"/>
          <w:sz w:val="31"/>
          <w:szCs w:val="31"/>
        </w:rPr>
        <w:t>第七章   投标文件格式</w:t>
      </w:r>
    </w:p>
    <w:p>
      <w:pPr>
        <w:pStyle w:val="18"/>
        <w:widowControl/>
        <w:spacing w:after="150"/>
        <w:jc w:val="center"/>
        <w:rPr>
          <w:rFonts w:ascii="宋体" w:hAnsi="宋体" w:cs="宋体"/>
          <w:color w:val="auto"/>
        </w:rPr>
      </w:pPr>
      <w:r>
        <w:rPr>
          <w:rStyle w:val="25"/>
          <w:rFonts w:hint="eastAsia" w:ascii="宋体" w:hAnsi="宋体" w:cs="宋体"/>
          <w:color w:val="auto"/>
        </w:rPr>
        <w:t>编制说明</w:t>
      </w:r>
    </w:p>
    <w:p>
      <w:pPr>
        <w:pStyle w:val="18"/>
        <w:widowControl/>
        <w:spacing w:after="150"/>
        <w:rPr>
          <w:rFonts w:ascii="宋体" w:hAnsi="宋体" w:cs="宋体"/>
          <w:color w:val="auto"/>
        </w:rPr>
      </w:pPr>
      <w:r>
        <w:rPr>
          <w:rFonts w:hint="eastAsia" w:ascii="宋体" w:hAnsi="宋体" w:cs="宋体"/>
          <w:color w:val="auto"/>
        </w:rPr>
        <w:t> 1、除招标文件另有规定外，本章中：</w:t>
      </w:r>
    </w:p>
    <w:p>
      <w:pPr>
        <w:pStyle w:val="18"/>
        <w:widowControl/>
        <w:spacing w:after="150"/>
        <w:ind w:firstLine="480"/>
        <w:rPr>
          <w:rFonts w:ascii="宋体" w:hAnsi="宋体" w:cs="宋体"/>
          <w:color w:val="auto"/>
        </w:rPr>
      </w:pPr>
      <w:r>
        <w:rPr>
          <w:rFonts w:hint="eastAsia" w:ascii="宋体" w:hAnsi="宋体" w:cs="宋体"/>
          <w:color w:val="auto"/>
        </w:rPr>
        <w:t>1.1涉及投标人的</w:t>
      </w:r>
      <w:r>
        <w:rPr>
          <w:rStyle w:val="25"/>
          <w:rFonts w:hint="eastAsia" w:ascii="宋体" w:hAnsi="宋体" w:cs="宋体"/>
          <w:color w:val="auto"/>
        </w:rPr>
        <w:t>“全称”</w:t>
      </w:r>
      <w:r>
        <w:rPr>
          <w:rFonts w:hint="eastAsia" w:ascii="宋体" w:hAnsi="宋体" w:cs="宋体"/>
          <w:color w:val="auto"/>
        </w:rPr>
        <w:t>：</w:t>
      </w:r>
    </w:p>
    <w:p>
      <w:pPr>
        <w:pStyle w:val="18"/>
        <w:widowControl/>
        <w:spacing w:after="150"/>
        <w:ind w:firstLine="480"/>
        <w:rPr>
          <w:rFonts w:ascii="宋体" w:hAnsi="宋体" w:cs="宋体"/>
          <w:color w:val="auto"/>
        </w:rPr>
      </w:pPr>
      <w:r>
        <w:rPr>
          <w:rFonts w:hint="eastAsia" w:ascii="宋体" w:hAnsi="宋体" w:cs="宋体"/>
          <w:color w:val="auto"/>
        </w:rPr>
        <w:t>（1）不接受联合体投标的，指</w:t>
      </w:r>
      <w:r>
        <w:rPr>
          <w:rStyle w:val="25"/>
          <w:rFonts w:hint="eastAsia" w:ascii="宋体" w:hAnsi="宋体" w:cs="宋体"/>
          <w:color w:val="auto"/>
        </w:rPr>
        <w:t>投标人的全称</w:t>
      </w:r>
      <w:r>
        <w:rPr>
          <w:rFonts w:hint="eastAsia" w:ascii="宋体" w:hAnsi="宋体" w:cs="宋体"/>
          <w:color w:val="auto"/>
        </w:rPr>
        <w:t>。</w:t>
      </w:r>
    </w:p>
    <w:p>
      <w:pPr>
        <w:pStyle w:val="18"/>
        <w:widowControl/>
        <w:spacing w:after="150"/>
        <w:ind w:firstLine="480"/>
        <w:rPr>
          <w:rFonts w:ascii="宋体" w:hAnsi="宋体" w:cs="宋体"/>
          <w:color w:val="auto"/>
        </w:rPr>
      </w:pPr>
      <w:r>
        <w:rPr>
          <w:rFonts w:hint="eastAsia" w:ascii="宋体" w:hAnsi="宋体" w:cs="宋体"/>
          <w:color w:val="auto"/>
        </w:rPr>
        <w:t>（2）接受联合体投标且投标人为联合体的，指</w:t>
      </w:r>
      <w:r>
        <w:rPr>
          <w:rStyle w:val="25"/>
          <w:rFonts w:hint="eastAsia" w:ascii="宋体" w:hAnsi="宋体" w:cs="宋体"/>
          <w:color w:val="auto"/>
        </w:rPr>
        <w:t>牵头方的全称</w:t>
      </w:r>
      <w:r>
        <w:rPr>
          <w:rFonts w:hint="eastAsia" w:ascii="宋体" w:hAnsi="宋体" w:cs="宋体"/>
          <w:color w:val="auto"/>
        </w:rPr>
        <w:t>并加注</w:t>
      </w:r>
      <w:r>
        <w:rPr>
          <w:rStyle w:val="25"/>
          <w:rFonts w:hint="eastAsia" w:ascii="宋体" w:hAnsi="宋体" w:cs="宋体"/>
          <w:color w:val="auto"/>
        </w:rPr>
        <w:t>（联合体牵头方）</w:t>
      </w:r>
      <w:r>
        <w:rPr>
          <w:rFonts w:hint="eastAsia" w:ascii="宋体" w:hAnsi="宋体" w:cs="宋体"/>
          <w:color w:val="auto"/>
        </w:rPr>
        <w:t>，即应表述为：</w:t>
      </w:r>
      <w:r>
        <w:rPr>
          <w:rStyle w:val="25"/>
          <w:rFonts w:hint="eastAsia" w:ascii="宋体" w:hAnsi="宋体" w:cs="宋体"/>
          <w:color w:val="auto"/>
        </w:rPr>
        <w:t>“牵头方的全称（联合体牵头方）”</w:t>
      </w:r>
      <w:r>
        <w:rPr>
          <w:rFonts w:hint="eastAsia" w:ascii="宋体" w:hAnsi="宋体" w:cs="宋体"/>
          <w:color w:val="auto"/>
        </w:rPr>
        <w:t>。</w:t>
      </w:r>
    </w:p>
    <w:p>
      <w:pPr>
        <w:pStyle w:val="18"/>
        <w:widowControl/>
        <w:spacing w:after="150"/>
        <w:ind w:firstLine="480"/>
        <w:rPr>
          <w:rFonts w:ascii="宋体" w:hAnsi="宋体" w:cs="宋体"/>
          <w:color w:val="auto"/>
        </w:rPr>
      </w:pPr>
      <w:r>
        <w:rPr>
          <w:rFonts w:hint="eastAsia" w:ascii="宋体" w:hAnsi="宋体" w:cs="宋体"/>
          <w:color w:val="auto"/>
        </w:rPr>
        <w:t>1.2涉及投标人</w:t>
      </w:r>
      <w:r>
        <w:rPr>
          <w:rStyle w:val="25"/>
          <w:rFonts w:hint="eastAsia" w:ascii="宋体" w:hAnsi="宋体" w:cs="宋体"/>
          <w:color w:val="auto"/>
        </w:rPr>
        <w:t>“加盖单位公章”</w:t>
      </w:r>
      <w:r>
        <w:rPr>
          <w:rFonts w:hint="eastAsia" w:ascii="宋体" w:hAnsi="宋体" w:cs="宋体"/>
          <w:color w:val="auto"/>
        </w:rPr>
        <w:t>：</w:t>
      </w:r>
    </w:p>
    <w:p>
      <w:pPr>
        <w:pStyle w:val="18"/>
        <w:widowControl/>
        <w:spacing w:after="150"/>
        <w:ind w:firstLine="480"/>
        <w:rPr>
          <w:rFonts w:ascii="宋体" w:hAnsi="宋体" w:cs="宋体"/>
          <w:color w:val="auto"/>
        </w:rPr>
      </w:pPr>
      <w:r>
        <w:rPr>
          <w:rFonts w:hint="eastAsia" w:ascii="宋体" w:hAnsi="宋体" w:cs="宋体"/>
          <w:color w:val="auto"/>
        </w:rPr>
        <w:t>（1）不接受联合体投标的，指</w:t>
      </w:r>
      <w:r>
        <w:rPr>
          <w:rStyle w:val="25"/>
          <w:rFonts w:hint="eastAsia" w:ascii="宋体" w:hAnsi="宋体" w:cs="宋体"/>
          <w:color w:val="auto"/>
        </w:rPr>
        <w:t>加盖投标人的单位公章</w:t>
      </w:r>
      <w:r>
        <w:rPr>
          <w:rFonts w:hint="eastAsia" w:ascii="宋体" w:hAnsi="宋体" w:cs="宋体"/>
          <w:color w:val="auto"/>
        </w:rPr>
        <w:t>。</w:t>
      </w:r>
    </w:p>
    <w:p>
      <w:pPr>
        <w:pStyle w:val="18"/>
        <w:widowControl/>
        <w:spacing w:after="150"/>
        <w:ind w:firstLine="480"/>
        <w:rPr>
          <w:rFonts w:ascii="宋体" w:hAnsi="宋体" w:cs="宋体"/>
          <w:color w:val="auto"/>
        </w:rPr>
      </w:pPr>
      <w:r>
        <w:rPr>
          <w:rFonts w:hint="eastAsia" w:ascii="宋体" w:hAnsi="宋体" w:cs="宋体"/>
          <w:color w:val="auto"/>
        </w:rPr>
        <w:t>（2）接受联合体投标且投标人为联合体的，指</w:t>
      </w:r>
      <w:r>
        <w:rPr>
          <w:rStyle w:val="25"/>
          <w:rFonts w:hint="eastAsia" w:ascii="宋体" w:hAnsi="宋体" w:cs="宋体"/>
          <w:color w:val="auto"/>
        </w:rPr>
        <w:t>加盖联合体牵头方的单位公章</w:t>
      </w:r>
      <w:r>
        <w:rPr>
          <w:rFonts w:hint="eastAsia" w:ascii="宋体" w:hAnsi="宋体" w:cs="宋体"/>
          <w:color w:val="auto"/>
        </w:rPr>
        <w:t>。</w:t>
      </w:r>
    </w:p>
    <w:p>
      <w:pPr>
        <w:pStyle w:val="18"/>
        <w:widowControl/>
        <w:spacing w:after="150"/>
        <w:ind w:firstLine="480"/>
        <w:rPr>
          <w:rFonts w:ascii="宋体" w:hAnsi="宋体" w:cs="宋体"/>
          <w:color w:val="auto"/>
        </w:rPr>
      </w:pPr>
      <w:r>
        <w:rPr>
          <w:rFonts w:hint="eastAsia" w:ascii="宋体" w:hAnsi="宋体" w:cs="宋体"/>
          <w:color w:val="auto"/>
        </w:rPr>
        <w:t>1.3涉及</w:t>
      </w:r>
      <w:r>
        <w:rPr>
          <w:rStyle w:val="25"/>
          <w:rFonts w:hint="eastAsia" w:ascii="宋体" w:hAnsi="宋体" w:cs="宋体"/>
          <w:color w:val="auto"/>
        </w:rPr>
        <w:t>“投标人代表签字”</w:t>
      </w:r>
      <w:r>
        <w:rPr>
          <w:rFonts w:hint="eastAsia" w:ascii="宋体" w:hAnsi="宋体" w:cs="宋体"/>
          <w:color w:val="auto"/>
        </w:rPr>
        <w:t>：</w:t>
      </w:r>
    </w:p>
    <w:p>
      <w:pPr>
        <w:pStyle w:val="18"/>
        <w:widowControl/>
        <w:spacing w:after="150"/>
        <w:ind w:firstLine="480"/>
        <w:rPr>
          <w:rFonts w:ascii="宋体" w:hAnsi="宋体" w:cs="宋体"/>
          <w:color w:val="auto"/>
        </w:rPr>
      </w:pPr>
      <w:r>
        <w:rPr>
          <w:rFonts w:hint="eastAsia" w:ascii="宋体" w:hAnsi="宋体" w:cs="宋体"/>
          <w:color w:val="auto"/>
        </w:rPr>
        <w:t>（1）不接受联合体投标的，指由</w:t>
      </w:r>
      <w:r>
        <w:rPr>
          <w:rStyle w:val="25"/>
          <w:rFonts w:hint="eastAsia" w:ascii="宋体" w:hAnsi="宋体" w:cs="宋体"/>
          <w:color w:val="auto"/>
        </w:rPr>
        <w:t>投标人的单位负责人或其授权的委托代理人签字</w:t>
      </w:r>
      <w:r>
        <w:rPr>
          <w:rFonts w:hint="eastAsia" w:ascii="宋体" w:hAnsi="宋体" w:cs="宋体"/>
          <w:color w:val="auto"/>
        </w:rPr>
        <w:t>，由委托代理人签字的，应提供“单位负责人授权书”。</w:t>
      </w:r>
    </w:p>
    <w:p>
      <w:pPr>
        <w:pStyle w:val="18"/>
        <w:widowControl/>
        <w:spacing w:after="150"/>
        <w:ind w:firstLine="480"/>
        <w:rPr>
          <w:rFonts w:ascii="宋体" w:hAnsi="宋体" w:cs="宋体"/>
          <w:color w:val="auto"/>
        </w:rPr>
      </w:pPr>
      <w:r>
        <w:rPr>
          <w:rFonts w:hint="eastAsia" w:ascii="宋体" w:hAnsi="宋体" w:cs="宋体"/>
          <w:color w:val="auto"/>
        </w:rPr>
        <w:t>（2）接受联合体投标且投标人为联合体的，指由</w:t>
      </w:r>
      <w:r>
        <w:rPr>
          <w:rStyle w:val="25"/>
          <w:rFonts w:hint="eastAsia" w:ascii="宋体" w:hAnsi="宋体" w:cs="宋体"/>
          <w:color w:val="auto"/>
        </w:rPr>
        <w:t>联合体牵头方的单位负责人或其授权的委托代理人签字</w:t>
      </w:r>
      <w:r>
        <w:rPr>
          <w:rFonts w:hint="eastAsia" w:ascii="宋体" w:hAnsi="宋体" w:cs="宋体"/>
          <w:color w:val="auto"/>
        </w:rPr>
        <w:t>，由委托代理人签字的，应提供“单位负责人授权书”。</w:t>
      </w:r>
    </w:p>
    <w:p>
      <w:pPr>
        <w:pStyle w:val="18"/>
        <w:widowControl/>
        <w:spacing w:after="150"/>
        <w:ind w:firstLine="480"/>
        <w:rPr>
          <w:rFonts w:ascii="宋体" w:hAnsi="宋体" w:cs="宋体"/>
          <w:color w:val="auto"/>
        </w:rPr>
      </w:pPr>
      <w:r>
        <w:rPr>
          <w:rFonts w:hint="eastAsia" w:ascii="宋体" w:hAnsi="宋体" w:cs="宋体"/>
          <w:color w:val="auto"/>
        </w:rPr>
        <w:t>1.4</w:t>
      </w:r>
      <w:r>
        <w:rPr>
          <w:rStyle w:val="25"/>
          <w:rFonts w:hint="eastAsia" w:ascii="宋体" w:hAnsi="宋体" w:cs="宋体"/>
          <w:color w:val="auto"/>
        </w:rPr>
        <w:t>“其他组织”</w:t>
      </w:r>
      <w:r>
        <w:rPr>
          <w:rFonts w:hint="eastAsia" w:ascii="宋体" w:hAnsi="宋体" w:cs="宋体"/>
          <w:color w:val="auto"/>
        </w:rPr>
        <w:t>指合伙企业、非企业专业服务机构、个体工商户、农村承包经营户等。</w:t>
      </w:r>
    </w:p>
    <w:p>
      <w:pPr>
        <w:pStyle w:val="18"/>
        <w:widowControl/>
        <w:spacing w:after="150"/>
        <w:ind w:firstLine="480"/>
        <w:rPr>
          <w:rFonts w:ascii="宋体" w:hAnsi="宋体" w:cs="宋体"/>
          <w:color w:val="auto"/>
        </w:rPr>
      </w:pPr>
      <w:r>
        <w:rPr>
          <w:rFonts w:hint="eastAsia" w:ascii="宋体" w:hAnsi="宋体" w:cs="宋体"/>
          <w:color w:val="auto"/>
        </w:rPr>
        <w:t>1.5</w:t>
      </w:r>
      <w:r>
        <w:rPr>
          <w:rStyle w:val="25"/>
          <w:rFonts w:hint="eastAsia" w:ascii="宋体" w:hAnsi="宋体" w:cs="宋体"/>
          <w:color w:val="auto"/>
        </w:rPr>
        <w:t>“自然人”</w:t>
      </w:r>
      <w:r>
        <w:rPr>
          <w:rFonts w:hint="eastAsia" w:ascii="宋体" w:hAnsi="宋体" w:cs="宋体"/>
          <w:color w:val="auto"/>
        </w:rPr>
        <w:t>指具有完全民事行为能力、能够承担民事责任和义务的中国公民。</w:t>
      </w:r>
    </w:p>
    <w:p>
      <w:pPr>
        <w:pStyle w:val="18"/>
        <w:widowControl/>
        <w:spacing w:after="150"/>
        <w:ind w:firstLine="480"/>
        <w:rPr>
          <w:rFonts w:ascii="宋体" w:hAnsi="宋体" w:cs="宋体"/>
          <w:color w:val="auto"/>
        </w:rPr>
      </w:pPr>
      <w:r>
        <w:rPr>
          <w:rFonts w:hint="eastAsia" w:ascii="宋体" w:hAnsi="宋体" w:cs="宋体"/>
          <w:color w:val="auto"/>
        </w:rPr>
        <w:t>2、除招标文件另有规定外，本章中</w:t>
      </w:r>
      <w:r>
        <w:rPr>
          <w:rStyle w:val="25"/>
          <w:rFonts w:hint="eastAsia" w:ascii="宋体" w:hAnsi="宋体" w:cs="宋体"/>
          <w:color w:val="auto"/>
        </w:rPr>
        <w:t>“投标人的资格及资信证明文件”</w:t>
      </w:r>
      <w:r>
        <w:rPr>
          <w:rFonts w:hint="eastAsia" w:ascii="宋体" w:hAnsi="宋体" w:cs="宋体"/>
          <w:color w:val="auto"/>
        </w:rPr>
        <w:t>：</w:t>
      </w:r>
    </w:p>
    <w:p>
      <w:pPr>
        <w:pStyle w:val="18"/>
        <w:widowControl/>
        <w:spacing w:after="150"/>
        <w:ind w:firstLine="480"/>
        <w:rPr>
          <w:rFonts w:ascii="宋体" w:hAnsi="宋体" w:cs="宋体"/>
          <w:color w:val="auto"/>
        </w:rPr>
      </w:pPr>
      <w:r>
        <w:rPr>
          <w:rFonts w:hint="eastAsia" w:ascii="宋体" w:hAnsi="宋体" w:cs="宋体"/>
          <w:color w:val="auto"/>
        </w:rPr>
        <w:t>2.1投标人应按照招标文件第四章第1.3条第（2）款规定及本章规定进行编制，如有必要，可增加附页，附页作为资格及资信文件的组成部分。</w:t>
      </w:r>
    </w:p>
    <w:p>
      <w:pPr>
        <w:pStyle w:val="18"/>
        <w:widowControl/>
        <w:spacing w:after="150"/>
        <w:ind w:firstLine="480"/>
        <w:rPr>
          <w:rFonts w:ascii="宋体" w:hAnsi="宋体" w:cs="宋体"/>
          <w:color w:val="auto"/>
        </w:rPr>
      </w:pPr>
      <w:r>
        <w:rPr>
          <w:rFonts w:hint="eastAsia" w:ascii="宋体" w:hAnsi="宋体" w:cs="宋体"/>
          <w:color w:val="auto"/>
        </w:rPr>
        <w:t>2.2接受联合体投标且投标人为联合体的，联合体中的各方均应按照本章第2.1条规定提交相应的全部资料。</w:t>
      </w:r>
    </w:p>
    <w:p>
      <w:pPr>
        <w:pStyle w:val="18"/>
        <w:widowControl/>
        <w:spacing w:after="150"/>
        <w:ind w:firstLine="480"/>
        <w:rPr>
          <w:rFonts w:ascii="宋体" w:hAnsi="宋体" w:cs="宋体"/>
          <w:color w:val="auto"/>
        </w:rPr>
      </w:pPr>
      <w:r>
        <w:rPr>
          <w:rFonts w:hint="eastAsia" w:ascii="宋体" w:hAnsi="宋体" w:cs="宋体"/>
          <w:color w:val="auto"/>
        </w:rPr>
        <w:t>3、投标人对投标文件的索引应编制页码。</w:t>
      </w:r>
    </w:p>
    <w:p>
      <w:pPr>
        <w:widowControl/>
        <w:spacing w:before="100" w:beforeAutospacing="1" w:after="100" w:afterAutospacing="1"/>
        <w:ind w:firstLine="480"/>
        <w:jc w:val="left"/>
        <w:rPr>
          <w:rFonts w:ascii="宋体" w:hAnsi="宋体" w:cs="宋体"/>
          <w:color w:val="auto"/>
          <w:kern w:val="0"/>
          <w:sz w:val="24"/>
        </w:rPr>
      </w:pPr>
      <w:r>
        <w:rPr>
          <w:rFonts w:hint="eastAsia" w:ascii="宋体" w:hAnsi="宋体" w:cs="宋体"/>
          <w:color w:val="auto"/>
          <w:kern w:val="0"/>
          <w:sz w:val="24"/>
        </w:rPr>
        <w:t>4、本章提供格式仅供参考，投标人应根据自身实际情况制作投标文件。</w:t>
      </w:r>
    </w:p>
    <w:p>
      <w:pPr>
        <w:widowControl/>
        <w:spacing w:before="75" w:after="75"/>
        <w:ind w:firstLine="480"/>
        <w:jc w:val="left"/>
        <w:rPr>
          <w:rFonts w:ascii="宋体" w:hAnsi="宋体" w:cs="宋体"/>
          <w:color w:val="auto"/>
          <w:kern w:val="0"/>
          <w:sz w:val="24"/>
        </w:rPr>
      </w:pPr>
      <w:r>
        <w:rPr>
          <w:rFonts w:hint="eastAsia" w:ascii="宋体" w:hAnsi="宋体" w:cs="宋体"/>
          <w:color w:val="auto"/>
          <w:kern w:val="0"/>
          <w:sz w:val="24"/>
        </w:rPr>
        <w:t> </w:t>
      </w:r>
    </w:p>
    <w:p>
      <w:pPr>
        <w:rPr>
          <w:rFonts w:hint="eastAsia" w:ascii="宋体" w:hAnsi="宋体" w:cs="宋体"/>
          <w:b/>
          <w:bCs/>
          <w:color w:val="auto"/>
          <w:kern w:val="0"/>
          <w:sz w:val="29"/>
        </w:rPr>
      </w:pPr>
      <w:r>
        <w:rPr>
          <w:rFonts w:hint="eastAsia" w:ascii="宋体" w:hAnsi="宋体" w:cs="宋体"/>
          <w:b/>
          <w:bCs/>
          <w:color w:val="auto"/>
          <w:kern w:val="0"/>
          <w:sz w:val="29"/>
        </w:rPr>
        <w:br w:type="page"/>
      </w:r>
    </w:p>
    <w:p>
      <w:pPr>
        <w:widowControl/>
        <w:spacing w:before="75" w:after="75"/>
        <w:ind w:firstLine="480"/>
        <w:jc w:val="left"/>
        <w:rPr>
          <w:rFonts w:ascii="宋体" w:hAnsi="宋体" w:cs="宋体"/>
          <w:color w:val="auto"/>
          <w:kern w:val="0"/>
          <w:sz w:val="24"/>
        </w:rPr>
      </w:pPr>
      <w:r>
        <w:rPr>
          <w:rFonts w:hint="eastAsia" w:ascii="宋体" w:hAnsi="宋体" w:cs="宋体"/>
          <w:b/>
          <w:bCs/>
          <w:color w:val="auto"/>
          <w:kern w:val="0"/>
          <w:sz w:val="29"/>
        </w:rPr>
        <w:t>封面格式</w:t>
      </w:r>
    </w:p>
    <w:p>
      <w:pPr>
        <w:widowControl/>
        <w:spacing w:before="75" w:after="75"/>
        <w:jc w:val="left"/>
        <w:rPr>
          <w:rFonts w:ascii="宋体" w:hAnsi="宋体" w:cs="宋体"/>
          <w:color w:val="auto"/>
          <w:kern w:val="0"/>
          <w:sz w:val="24"/>
        </w:rPr>
      </w:pPr>
      <w:r>
        <w:rPr>
          <w:rFonts w:hint="eastAsia" w:ascii="宋体" w:hAnsi="宋体" w:cs="宋体"/>
          <w:color w:val="auto"/>
          <w:kern w:val="0"/>
          <w:sz w:val="36"/>
          <w:szCs w:val="36"/>
        </w:rPr>
        <w:t> </w:t>
      </w:r>
    </w:p>
    <w:p>
      <w:pPr>
        <w:widowControl/>
        <w:spacing w:before="75" w:after="75" w:line="360" w:lineRule="auto"/>
        <w:jc w:val="center"/>
        <w:rPr>
          <w:rFonts w:ascii="宋体" w:hAnsi="宋体" w:cs="宋体"/>
          <w:color w:val="auto"/>
          <w:kern w:val="0"/>
          <w:sz w:val="52"/>
          <w:szCs w:val="52"/>
        </w:rPr>
      </w:pPr>
      <w:r>
        <w:rPr>
          <w:rFonts w:hint="eastAsia" w:ascii="宋体" w:hAnsi="宋体" w:cs="宋体"/>
          <w:b/>
          <w:bCs/>
          <w:color w:val="auto"/>
          <w:kern w:val="0"/>
          <w:sz w:val="52"/>
          <w:szCs w:val="52"/>
        </w:rPr>
        <w:t>投标文件</w:t>
      </w:r>
    </w:p>
    <w:p>
      <w:pPr>
        <w:widowControl/>
        <w:spacing w:before="75" w:after="75" w:line="360" w:lineRule="auto"/>
        <w:jc w:val="center"/>
        <w:rPr>
          <w:rFonts w:ascii="宋体" w:hAnsi="宋体" w:cs="宋体"/>
          <w:color w:val="auto"/>
          <w:kern w:val="0"/>
          <w:sz w:val="52"/>
          <w:szCs w:val="52"/>
        </w:rPr>
      </w:pPr>
      <w:r>
        <w:rPr>
          <w:rFonts w:hint="eastAsia" w:ascii="宋体" w:hAnsi="宋体" w:cs="宋体"/>
          <w:b/>
          <w:bCs/>
          <w:color w:val="auto"/>
          <w:kern w:val="0"/>
          <w:sz w:val="52"/>
          <w:szCs w:val="52"/>
        </w:rPr>
        <w:t>（资格及资信证明部分）</w:t>
      </w:r>
    </w:p>
    <w:p>
      <w:pPr>
        <w:widowControl/>
        <w:spacing w:before="75" w:after="75" w:line="360" w:lineRule="auto"/>
        <w:jc w:val="center"/>
        <w:rPr>
          <w:rFonts w:ascii="宋体" w:hAnsi="宋体" w:cs="宋体"/>
          <w:color w:val="auto"/>
          <w:kern w:val="0"/>
          <w:sz w:val="32"/>
          <w:szCs w:val="32"/>
        </w:rPr>
      </w:pPr>
      <w:r>
        <w:rPr>
          <w:rFonts w:hint="eastAsia" w:ascii="宋体" w:hAnsi="宋体" w:cs="宋体"/>
          <w:b/>
          <w:bCs/>
          <w:color w:val="auto"/>
          <w:kern w:val="0"/>
          <w:sz w:val="32"/>
          <w:szCs w:val="32"/>
        </w:rPr>
        <w:t>（填写正本或副本）</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line="360" w:lineRule="auto"/>
        <w:ind w:firstLine="1920"/>
        <w:jc w:val="left"/>
        <w:rPr>
          <w:rFonts w:ascii="宋体" w:hAnsi="宋体" w:cs="宋体"/>
          <w:color w:val="auto"/>
          <w:kern w:val="0"/>
          <w:sz w:val="32"/>
          <w:szCs w:val="32"/>
        </w:rPr>
      </w:pPr>
      <w:r>
        <w:rPr>
          <w:rFonts w:hint="eastAsia" w:ascii="宋体" w:hAnsi="宋体" w:cs="宋体"/>
          <w:b/>
          <w:bCs/>
          <w:color w:val="auto"/>
          <w:kern w:val="0"/>
          <w:sz w:val="32"/>
          <w:szCs w:val="32"/>
        </w:rPr>
        <w:t>项目名称：（由投标人填写）</w:t>
      </w:r>
    </w:p>
    <w:p>
      <w:pPr>
        <w:widowControl/>
        <w:spacing w:before="75" w:after="75" w:line="360" w:lineRule="auto"/>
        <w:ind w:firstLine="1920"/>
        <w:jc w:val="left"/>
        <w:rPr>
          <w:rFonts w:ascii="宋体" w:hAnsi="宋体" w:cs="宋体"/>
          <w:color w:val="auto"/>
          <w:kern w:val="0"/>
          <w:sz w:val="32"/>
          <w:szCs w:val="32"/>
        </w:rPr>
      </w:pPr>
      <w:r>
        <w:rPr>
          <w:rFonts w:hint="eastAsia" w:ascii="宋体" w:hAnsi="宋体" w:cs="宋体"/>
          <w:b/>
          <w:bCs/>
          <w:color w:val="auto"/>
          <w:kern w:val="0"/>
          <w:sz w:val="32"/>
          <w:szCs w:val="32"/>
        </w:rPr>
        <w:t>项目编号：（由投标人填写）</w:t>
      </w:r>
    </w:p>
    <w:p>
      <w:pPr>
        <w:widowControl/>
        <w:spacing w:before="75" w:after="75" w:line="360" w:lineRule="auto"/>
        <w:ind w:firstLine="1920"/>
        <w:jc w:val="left"/>
        <w:rPr>
          <w:rFonts w:ascii="宋体" w:hAnsi="宋体" w:cs="宋体"/>
          <w:color w:val="auto"/>
          <w:kern w:val="0"/>
          <w:sz w:val="32"/>
          <w:szCs w:val="32"/>
        </w:rPr>
      </w:pPr>
      <w:r>
        <w:rPr>
          <w:rFonts w:hint="eastAsia" w:ascii="宋体" w:hAnsi="宋体" w:cs="宋体"/>
          <w:b/>
          <w:bCs/>
          <w:color w:val="auto"/>
          <w:kern w:val="0"/>
          <w:sz w:val="32"/>
          <w:szCs w:val="32"/>
        </w:rPr>
        <w:t>所投合同包：（由投标人填写）</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line="360" w:lineRule="auto"/>
        <w:jc w:val="center"/>
        <w:rPr>
          <w:rFonts w:ascii="宋体" w:hAnsi="宋体" w:cs="宋体"/>
          <w:color w:val="auto"/>
          <w:kern w:val="0"/>
          <w:sz w:val="32"/>
          <w:szCs w:val="32"/>
        </w:rPr>
      </w:pPr>
      <w:r>
        <w:rPr>
          <w:rFonts w:hint="eastAsia" w:ascii="宋体" w:hAnsi="宋体" w:cs="宋体"/>
          <w:b/>
          <w:bCs/>
          <w:color w:val="auto"/>
          <w:kern w:val="0"/>
          <w:sz w:val="32"/>
          <w:szCs w:val="32"/>
        </w:rPr>
        <w:t>投标人：（填写“全称”）</w:t>
      </w:r>
    </w:p>
    <w:p>
      <w:pPr>
        <w:widowControl/>
        <w:spacing w:before="75" w:after="75" w:line="360" w:lineRule="auto"/>
        <w:jc w:val="center"/>
        <w:rPr>
          <w:rFonts w:ascii="宋体" w:hAnsi="宋体" w:cs="宋体"/>
          <w:color w:val="auto"/>
          <w:kern w:val="0"/>
          <w:sz w:val="32"/>
          <w:szCs w:val="32"/>
        </w:rPr>
      </w:pPr>
      <w:r>
        <w:rPr>
          <w:rFonts w:hint="eastAsia" w:ascii="宋体" w:hAnsi="宋体" w:cs="宋体"/>
          <w:b/>
          <w:bCs/>
          <w:color w:val="auto"/>
          <w:kern w:val="0"/>
          <w:sz w:val="32"/>
          <w:szCs w:val="32"/>
        </w:rPr>
        <w:t>（由投标人填写）年（由投标人填写）月</w:t>
      </w:r>
    </w:p>
    <w:p>
      <w:pPr>
        <w:widowControl/>
        <w:spacing w:before="75" w:after="75"/>
        <w:jc w:val="left"/>
        <w:rPr>
          <w:rFonts w:ascii="宋体" w:hAnsi="宋体" w:cs="宋体"/>
          <w:color w:val="auto"/>
          <w:kern w:val="0"/>
          <w:sz w:val="24"/>
        </w:rPr>
      </w:pPr>
      <w:r>
        <w:rPr>
          <w:rFonts w:hint="eastAsia" w:ascii="宋体" w:hAnsi="宋体" w:cs="宋体"/>
          <w:color w:val="auto"/>
          <w:kern w:val="0"/>
          <w:szCs w:val="21"/>
        </w:rPr>
        <w:t> </w:t>
      </w:r>
    </w:p>
    <w:p>
      <w:pPr>
        <w:widowControl/>
        <w:spacing w:before="75" w:after="75"/>
        <w:jc w:val="left"/>
        <w:rPr>
          <w:rFonts w:ascii="宋体" w:hAnsi="宋体" w:cs="宋体"/>
          <w:color w:val="auto"/>
          <w:kern w:val="0"/>
          <w:szCs w:val="21"/>
        </w:rPr>
      </w:pPr>
      <w:r>
        <w:rPr>
          <w:rFonts w:hint="eastAsia" w:ascii="宋体" w:hAnsi="宋体" w:cs="宋体"/>
          <w:color w:val="auto"/>
          <w:kern w:val="0"/>
          <w:szCs w:val="21"/>
        </w:rPr>
        <w:t> </w:t>
      </w: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rPr>
          <w:rFonts w:ascii="宋体" w:hAnsi="宋体" w:cs="宋体"/>
          <w:color w:val="auto"/>
          <w:kern w:val="0"/>
          <w:szCs w:val="21"/>
        </w:rPr>
      </w:pPr>
      <w:r>
        <w:rPr>
          <w:rFonts w:hint="eastAsia" w:ascii="宋体" w:hAnsi="宋体" w:cs="宋体"/>
          <w:color w:val="auto"/>
          <w:kern w:val="0"/>
          <w:szCs w:val="21"/>
        </w:rPr>
        <w:br w:type="page"/>
      </w:r>
    </w:p>
    <w:p>
      <w:pPr>
        <w:pStyle w:val="20"/>
        <w:ind w:left="420" w:firstLine="480"/>
        <w:rPr>
          <w:color w:val="auto"/>
        </w:rPr>
      </w:pPr>
    </w:p>
    <w:p>
      <w:pPr>
        <w:widowControl/>
        <w:spacing w:before="75" w:after="75"/>
        <w:jc w:val="center"/>
        <w:rPr>
          <w:rFonts w:ascii="宋体" w:hAnsi="宋体" w:cs="宋体"/>
          <w:color w:val="auto"/>
          <w:kern w:val="0"/>
          <w:sz w:val="30"/>
          <w:szCs w:val="30"/>
        </w:rPr>
      </w:pPr>
      <w:r>
        <w:rPr>
          <w:rFonts w:hint="eastAsia" w:ascii="宋体" w:hAnsi="宋体" w:cs="宋体"/>
          <w:color w:val="auto"/>
          <w:kern w:val="0"/>
          <w:sz w:val="30"/>
          <w:szCs w:val="30"/>
        </w:rPr>
        <w:br w:type="textWrapping"/>
      </w:r>
      <w:r>
        <w:rPr>
          <w:rFonts w:hint="eastAsia" w:ascii="宋体" w:hAnsi="宋体" w:cs="宋体"/>
          <w:b/>
          <w:bCs/>
          <w:color w:val="auto"/>
          <w:kern w:val="0"/>
          <w:sz w:val="30"/>
          <w:szCs w:val="30"/>
        </w:rPr>
        <w:t>索 引</w:t>
      </w:r>
    </w:p>
    <w:p>
      <w:pPr>
        <w:widowControl/>
        <w:spacing w:before="75" w:after="75" w:line="360" w:lineRule="auto"/>
        <w:jc w:val="left"/>
        <w:rPr>
          <w:rFonts w:ascii="宋体" w:hAnsi="宋体" w:cs="宋体"/>
          <w:color w:val="auto"/>
          <w:kern w:val="0"/>
          <w:sz w:val="24"/>
        </w:rPr>
      </w:pPr>
      <w:r>
        <w:rPr>
          <w:rFonts w:hint="eastAsia" w:ascii="宋体" w:hAnsi="宋体" w:cs="宋体"/>
          <w:color w:val="auto"/>
          <w:kern w:val="0"/>
          <w:sz w:val="29"/>
          <w:szCs w:val="29"/>
        </w:rPr>
        <w:t>一、投标函</w:t>
      </w:r>
    </w:p>
    <w:p>
      <w:pPr>
        <w:widowControl/>
        <w:spacing w:before="75" w:after="75" w:line="360" w:lineRule="auto"/>
        <w:jc w:val="left"/>
        <w:rPr>
          <w:rFonts w:ascii="宋体" w:hAnsi="宋体" w:cs="宋体"/>
          <w:color w:val="auto"/>
          <w:kern w:val="0"/>
          <w:sz w:val="24"/>
        </w:rPr>
      </w:pPr>
      <w:r>
        <w:rPr>
          <w:rFonts w:hint="eastAsia" w:ascii="宋体" w:hAnsi="宋体" w:cs="宋体"/>
          <w:color w:val="auto"/>
          <w:kern w:val="0"/>
          <w:sz w:val="29"/>
          <w:szCs w:val="29"/>
        </w:rPr>
        <w:t>二、投标人的资格及资信证明文件</w:t>
      </w:r>
    </w:p>
    <w:p>
      <w:pPr>
        <w:widowControl/>
        <w:spacing w:before="75" w:after="75" w:line="360" w:lineRule="auto"/>
        <w:jc w:val="left"/>
        <w:rPr>
          <w:rFonts w:ascii="宋体" w:hAnsi="宋体" w:cs="宋体"/>
          <w:color w:val="auto"/>
          <w:kern w:val="0"/>
          <w:sz w:val="24"/>
        </w:rPr>
      </w:pPr>
      <w:r>
        <w:rPr>
          <w:rFonts w:hint="eastAsia" w:ascii="宋体" w:hAnsi="宋体" w:cs="宋体"/>
          <w:color w:val="auto"/>
          <w:kern w:val="0"/>
          <w:sz w:val="29"/>
          <w:szCs w:val="29"/>
        </w:rPr>
        <w:t>三、投标保证金</w:t>
      </w:r>
    </w:p>
    <w:p>
      <w:pPr>
        <w:widowControl/>
        <w:spacing w:before="75" w:after="75"/>
        <w:jc w:val="left"/>
        <w:rPr>
          <w:rFonts w:ascii="宋体" w:hAnsi="宋体" w:cs="宋体"/>
          <w:color w:val="auto"/>
          <w:kern w:val="0"/>
          <w:sz w:val="24"/>
        </w:rPr>
      </w:pPr>
      <w:r>
        <w:rPr>
          <w:rFonts w:hint="eastAsia" w:ascii="宋体" w:hAnsi="宋体" w:cs="宋体"/>
          <w:color w:val="auto"/>
          <w:kern w:val="0"/>
          <w:szCs w:val="21"/>
        </w:rPr>
        <w:t> </w:t>
      </w: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100" w:beforeAutospacing="1" w:after="100" w:afterAutospacing="1"/>
        <w:jc w:val="left"/>
        <w:rPr>
          <w:rFonts w:ascii="宋体" w:hAnsi="宋体" w:cs="宋体"/>
          <w:color w:val="auto"/>
          <w:kern w:val="0"/>
          <w:sz w:val="24"/>
        </w:rPr>
      </w:pP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 w:val="24"/>
        </w:rPr>
        <w:t>※注意</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资格及资信证明部分中不得出现报价部分的全部或部分的投标报价信息（或组成资料），否则</w:t>
      </w:r>
      <w:r>
        <w:rPr>
          <w:rFonts w:hint="eastAsia" w:ascii="宋体" w:hAnsi="宋体" w:cs="宋体"/>
          <w:b/>
          <w:bCs/>
          <w:color w:val="auto"/>
          <w:kern w:val="0"/>
          <w:szCs w:val="21"/>
        </w:rPr>
        <w:t>资格审查不合格</w:t>
      </w:r>
      <w:r>
        <w:rPr>
          <w:rFonts w:hint="eastAsia" w:ascii="宋体" w:hAnsi="宋体" w:cs="宋体"/>
          <w:color w:val="auto"/>
          <w:kern w:val="0"/>
          <w:szCs w:val="21"/>
        </w:rPr>
        <w:t>。（联合体协议及分包意向协议中的比例规定，不适用本条款）</w:t>
      </w: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left"/>
        <w:rPr>
          <w:rFonts w:ascii="宋体" w:hAnsi="宋体" w:cs="宋体"/>
          <w:color w:val="auto"/>
          <w:kern w:val="0"/>
          <w:szCs w:val="21"/>
        </w:rPr>
      </w:pPr>
    </w:p>
    <w:p>
      <w:pPr>
        <w:widowControl/>
        <w:spacing w:before="75" w:after="75"/>
        <w:jc w:val="center"/>
        <w:rPr>
          <w:rFonts w:ascii="宋体" w:hAnsi="宋体" w:cs="宋体"/>
          <w:color w:val="auto"/>
          <w:kern w:val="0"/>
          <w:sz w:val="24"/>
        </w:rPr>
      </w:pPr>
      <w:r>
        <w:rPr>
          <w:rFonts w:hint="eastAsia" w:ascii="宋体" w:hAnsi="宋体" w:cs="宋体"/>
          <w:b/>
          <w:bCs/>
          <w:color w:val="auto"/>
          <w:kern w:val="0"/>
          <w:sz w:val="24"/>
        </w:rPr>
        <w:t>一、投标函</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致：</w:t>
      </w:r>
      <w:r>
        <w:rPr>
          <w:rFonts w:hint="eastAsia" w:ascii="宋体" w:hAnsi="宋体" w:cs="宋体"/>
          <w:color w:val="auto"/>
          <w:kern w:val="0"/>
          <w:sz w:val="24"/>
          <w:u w:val="single"/>
        </w:rPr>
        <w:t>     （采购人或采购代理机构）</w:t>
      </w:r>
      <w:r>
        <w:rPr>
          <w:rFonts w:hint="eastAsia" w:ascii="宋体" w:hAnsi="宋体" w:cs="宋体"/>
          <w:color w:val="auto"/>
          <w:kern w:val="0"/>
          <w:sz w:val="24"/>
        </w:rPr>
        <w:t>          </w:t>
      </w:r>
    </w:p>
    <w:p>
      <w:pPr>
        <w:widowControl/>
        <w:spacing w:before="100" w:beforeAutospacing="1" w:after="100" w:afterAutospacing="1"/>
        <w:ind w:firstLine="480" w:firstLineChars="200"/>
        <w:rPr>
          <w:rFonts w:ascii="宋体" w:hAnsi="宋体" w:cs="宋体"/>
          <w:color w:val="auto"/>
          <w:kern w:val="0"/>
          <w:sz w:val="24"/>
        </w:rPr>
      </w:pPr>
      <w:r>
        <w:rPr>
          <w:rFonts w:hint="eastAsia" w:ascii="宋体" w:hAnsi="宋体" w:cs="宋体"/>
          <w:color w:val="auto"/>
          <w:kern w:val="0"/>
          <w:sz w:val="24"/>
        </w:rPr>
        <w:t>兹收到贵单位关于（填写“项目名称”）项目（项目编号：_______）的投标邀请，本投标人代表（填写“全名”）已获得我方正式授权并代表投标人（填写“全称”）参加投标，并提交招标文件规定份数的投标文件正本和副本。我方提交的全部投标文件均由下述部分组成：</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（1）资格及资信证明部分</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①投标函</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②投标人的资格及资信证明文件</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③投标保证金</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（2）报价部分</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①开标一览表</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②投标分项报价表</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③招标文件规定的价格扣除证明材料（若有）</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④招标文件规定的加分证明材料（若有）</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（3）技术商务部分</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①标的说明一览表</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②技术和服务要求响应表</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③商务条件响应表</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④投标人提交的其他资料（若有）</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根据本函，本投标人代表宣布我方保证遵守招标文件的全部规定，同时：</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1、</w:t>
      </w:r>
      <w:r>
        <w:rPr>
          <w:rFonts w:hint="eastAsia" w:ascii="宋体" w:hAnsi="宋体" w:cs="宋体"/>
          <w:b/>
          <w:bCs/>
          <w:color w:val="auto"/>
          <w:kern w:val="0"/>
          <w:sz w:val="24"/>
        </w:rPr>
        <w:t>确认：</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1.1</w:t>
      </w:r>
      <w:r>
        <w:rPr>
          <w:rFonts w:hint="eastAsia" w:ascii="宋体" w:hAnsi="宋体" w:cs="宋体"/>
          <w:color w:val="auto"/>
          <w:kern w:val="0"/>
          <w:szCs w:val="21"/>
        </w:rPr>
        <w:t>所投采购包</w:t>
      </w:r>
      <w:r>
        <w:rPr>
          <w:rFonts w:hint="eastAsia" w:ascii="宋体" w:hAnsi="宋体" w:cs="宋体"/>
          <w:color w:val="auto"/>
          <w:kern w:val="0"/>
          <w:sz w:val="24"/>
        </w:rPr>
        <w:t>的投标报价详见“开标一览表”及“投标分项报价表”。</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1.2我方已详细审查全部招标文件[包括但不限于：有关附件（若有）、澄清或修改（若有）等]，并自行承担因对全部招标文件理解不正确或误解而产生的相应后果和责任。</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w:t>
      </w:r>
      <w:r>
        <w:rPr>
          <w:rFonts w:hint="eastAsia" w:ascii="宋体" w:hAnsi="宋体" w:cs="宋体"/>
          <w:b/>
          <w:bCs/>
          <w:color w:val="auto"/>
          <w:kern w:val="0"/>
          <w:sz w:val="24"/>
        </w:rPr>
        <w:t>承诺及声明：</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2.1我方具备招标文件第一章载明的“投标人的资格要求”且符合招标文件第三章载明的“二、投标人”之规定，否则</w:t>
      </w:r>
      <w:r>
        <w:rPr>
          <w:rFonts w:hint="eastAsia" w:ascii="宋体" w:hAnsi="宋体" w:cs="宋体"/>
          <w:b/>
          <w:bCs/>
          <w:color w:val="auto"/>
          <w:kern w:val="0"/>
          <w:sz w:val="24"/>
        </w:rPr>
        <w:t>投标无效。</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2.2我方提交的投标文件各组成部分的全部内容及资料是不可割离且真实、有效、准确、完整和不具有任何误导性的，否则产生不利后果由我方承担责任。</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2.3我方提供的标的价格不高于同期市场价格，否则产生不利后果由我方承担责任。</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2.4投标保证金：若出现招标文件第三章规定的不予退还情形，同意贵单位不予退还。</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2.5投标有效期：按照招标文件第三章规定执行，并在招标文件第二章载明的期限内保持有效。</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2.6若中标，将按照招标文件、我方投标文件及政府采购合同履行责任和义务。</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2.7若贵单位要求，我方同意提供与本项目投标有关的一切资料、数据或文件，并完全理解贵单位不一定要接受最低的投标报价或收到的任何投标。</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2.8我方承诺投标文件所提供的全部资料真实可靠，并接受评标委员会、采购人、采购代理机构、监管部门进一步审查其中任何资料真实性的要求。</w:t>
      </w:r>
    </w:p>
    <w:p>
      <w:pPr>
        <w:widowControl/>
        <w:spacing w:before="75" w:after="75" w:line="360" w:lineRule="exact"/>
        <w:ind w:firstLine="420"/>
        <w:jc w:val="left"/>
        <w:rPr>
          <w:rFonts w:ascii="宋体" w:hAnsi="宋体" w:cs="宋体"/>
          <w:color w:val="auto"/>
          <w:kern w:val="0"/>
          <w:sz w:val="24"/>
        </w:rPr>
      </w:pPr>
      <w:r>
        <w:rPr>
          <w:rFonts w:hint="eastAsia" w:ascii="宋体" w:hAnsi="宋体" w:cs="宋体"/>
          <w:color w:val="auto"/>
          <w:kern w:val="0"/>
          <w:sz w:val="24"/>
        </w:rPr>
        <w:t>2.9除招标文件另有规定外，对于贵单位按照下述联络方式发出的任何信息或通知，均视为我方已收悉前述信息或通知的全部内容：</w:t>
      </w:r>
      <w:r>
        <w:rPr>
          <w:rFonts w:hint="eastAsia" w:ascii="宋体" w:hAnsi="宋体" w:cs="宋体"/>
          <w:color w:val="auto"/>
          <w:kern w:val="0"/>
          <w:szCs w:val="21"/>
        </w:rPr>
        <w:br w:type="textWrapping"/>
      </w:r>
    </w:p>
    <w:p>
      <w:pPr>
        <w:widowControl/>
        <w:spacing w:before="75" w:after="75" w:line="360" w:lineRule="exact"/>
        <w:jc w:val="left"/>
        <w:rPr>
          <w:rFonts w:ascii="宋体" w:hAnsi="宋体" w:cs="宋体"/>
          <w:color w:val="auto"/>
          <w:kern w:val="0"/>
          <w:sz w:val="24"/>
        </w:rPr>
      </w:pPr>
      <w:r>
        <w:rPr>
          <w:rFonts w:hint="eastAsia" w:ascii="宋体" w:hAnsi="宋体" w:cs="宋体"/>
          <w:color w:val="auto"/>
          <w:kern w:val="0"/>
          <w:sz w:val="24"/>
        </w:rPr>
        <w:t>通信地址：               </w:t>
      </w:r>
    </w:p>
    <w:p>
      <w:pPr>
        <w:widowControl/>
        <w:spacing w:before="75" w:after="75" w:line="360" w:lineRule="exact"/>
        <w:jc w:val="left"/>
        <w:rPr>
          <w:rFonts w:ascii="宋体" w:hAnsi="宋体" w:cs="宋体"/>
          <w:color w:val="auto"/>
          <w:kern w:val="0"/>
          <w:sz w:val="24"/>
        </w:rPr>
      </w:pPr>
      <w:r>
        <w:rPr>
          <w:rFonts w:hint="eastAsia" w:ascii="宋体" w:hAnsi="宋体" w:cs="宋体"/>
          <w:color w:val="auto"/>
          <w:kern w:val="0"/>
          <w:sz w:val="24"/>
        </w:rPr>
        <w:t>邮编：                 </w:t>
      </w:r>
    </w:p>
    <w:p>
      <w:pPr>
        <w:widowControl/>
        <w:spacing w:before="75" w:after="75" w:line="360" w:lineRule="exact"/>
        <w:jc w:val="left"/>
        <w:rPr>
          <w:rFonts w:ascii="宋体" w:hAnsi="宋体" w:cs="宋体"/>
          <w:color w:val="auto"/>
          <w:kern w:val="0"/>
          <w:sz w:val="24"/>
        </w:rPr>
      </w:pPr>
      <w:r>
        <w:rPr>
          <w:rFonts w:hint="eastAsia" w:ascii="宋体" w:hAnsi="宋体" w:cs="宋体"/>
          <w:color w:val="auto"/>
          <w:kern w:val="0"/>
          <w:sz w:val="24"/>
        </w:rPr>
        <w:t>联系方法：（包括但不限于：联系人、联系电话、手机、传真、电子邮箱等）</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投标人：（全称并加盖单位公章）</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投标人代表签字：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日期：    年   月   日</w:t>
      </w:r>
    </w:p>
    <w:p>
      <w:pPr>
        <w:widowControl/>
        <w:spacing w:before="75" w:after="75"/>
        <w:jc w:val="center"/>
        <w:rPr>
          <w:rFonts w:ascii="宋体" w:hAnsi="宋体" w:cs="宋体"/>
          <w:color w:val="auto"/>
          <w:kern w:val="0"/>
          <w:sz w:val="24"/>
        </w:rPr>
      </w:pPr>
      <w:r>
        <w:rPr>
          <w:rFonts w:hint="eastAsia" w:ascii="宋体" w:hAnsi="宋体" w:cs="宋体"/>
          <w:color w:val="auto"/>
          <w:kern w:val="0"/>
          <w:sz w:val="24"/>
        </w:rPr>
        <w:br w:type="textWrapping"/>
      </w: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widowControl/>
        <w:spacing w:before="75" w:after="75"/>
        <w:jc w:val="center"/>
        <w:rPr>
          <w:rFonts w:ascii="宋体" w:hAnsi="宋体" w:cs="宋体"/>
          <w:color w:val="auto"/>
          <w:kern w:val="0"/>
          <w:sz w:val="24"/>
        </w:rPr>
      </w:pPr>
    </w:p>
    <w:p>
      <w:pPr>
        <w:pStyle w:val="7"/>
        <w:rPr>
          <w:color w:val="auto"/>
        </w:rPr>
      </w:pPr>
    </w:p>
    <w:p>
      <w:pPr>
        <w:widowControl/>
        <w:spacing w:before="75" w:after="75"/>
        <w:jc w:val="center"/>
        <w:rPr>
          <w:rFonts w:ascii="宋体" w:hAnsi="宋体" w:cs="宋体"/>
          <w:color w:val="auto"/>
          <w:kern w:val="0"/>
          <w:sz w:val="24"/>
        </w:rPr>
      </w:pPr>
    </w:p>
    <w:p>
      <w:pPr>
        <w:rPr>
          <w:rFonts w:hint="eastAsia" w:ascii="宋体" w:hAnsi="宋体" w:cs="宋体"/>
          <w:b/>
          <w:bCs/>
          <w:color w:val="auto"/>
          <w:kern w:val="0"/>
          <w:sz w:val="24"/>
        </w:rPr>
      </w:pPr>
      <w:r>
        <w:rPr>
          <w:rFonts w:hint="eastAsia" w:ascii="宋体" w:hAnsi="宋体" w:cs="宋体"/>
          <w:b/>
          <w:bCs/>
          <w:color w:val="auto"/>
          <w:kern w:val="0"/>
          <w:sz w:val="24"/>
        </w:rPr>
        <w:br w:type="page"/>
      </w:r>
    </w:p>
    <w:p>
      <w:pPr>
        <w:widowControl/>
        <w:spacing w:before="75" w:after="75"/>
        <w:jc w:val="center"/>
        <w:rPr>
          <w:rFonts w:ascii="宋体" w:hAnsi="宋体" w:cs="宋体"/>
          <w:color w:val="auto"/>
          <w:kern w:val="0"/>
          <w:sz w:val="24"/>
        </w:rPr>
      </w:pPr>
      <w:r>
        <w:rPr>
          <w:rFonts w:hint="eastAsia" w:ascii="宋体" w:hAnsi="宋体" w:cs="宋体"/>
          <w:b/>
          <w:bCs/>
          <w:color w:val="auto"/>
          <w:kern w:val="0"/>
          <w:sz w:val="24"/>
        </w:rPr>
        <w:t>二、投标人的资格及资信证明文件</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line="400" w:lineRule="exact"/>
        <w:jc w:val="center"/>
        <w:rPr>
          <w:rFonts w:ascii="宋体" w:hAnsi="宋体" w:cs="宋体"/>
          <w:color w:val="auto"/>
          <w:kern w:val="0"/>
          <w:sz w:val="24"/>
        </w:rPr>
      </w:pPr>
      <w:r>
        <w:rPr>
          <w:rFonts w:hint="eastAsia" w:ascii="宋体" w:hAnsi="宋体" w:cs="宋体"/>
          <w:b/>
          <w:bCs/>
          <w:color w:val="auto"/>
          <w:kern w:val="0"/>
          <w:sz w:val="24"/>
        </w:rPr>
        <w:t>二-1单位授权书（若有）</w:t>
      </w:r>
    </w:p>
    <w:p>
      <w:pPr>
        <w:widowControl/>
        <w:spacing w:line="400" w:lineRule="exact"/>
        <w:jc w:val="left"/>
        <w:rPr>
          <w:rFonts w:ascii="宋体" w:hAnsi="宋体" w:cs="宋体"/>
          <w:color w:val="auto"/>
          <w:kern w:val="0"/>
          <w:sz w:val="24"/>
        </w:rPr>
      </w:pPr>
      <w:r>
        <w:rPr>
          <w:rFonts w:hint="eastAsia" w:ascii="宋体" w:hAnsi="宋体" w:cs="宋体"/>
          <w:color w:val="auto"/>
          <w:kern w:val="0"/>
          <w:sz w:val="24"/>
        </w:rPr>
        <w:t> </w:t>
      </w:r>
    </w:p>
    <w:p>
      <w:pPr>
        <w:widowControl/>
        <w:spacing w:line="400" w:lineRule="exact"/>
        <w:jc w:val="left"/>
        <w:rPr>
          <w:rFonts w:ascii="宋体" w:hAnsi="宋体" w:cs="宋体"/>
          <w:color w:val="auto"/>
          <w:kern w:val="0"/>
          <w:sz w:val="24"/>
        </w:rPr>
      </w:pPr>
      <w:r>
        <w:rPr>
          <w:rFonts w:hint="eastAsia" w:ascii="宋体" w:hAnsi="宋体" w:cs="宋体"/>
          <w:color w:val="auto"/>
          <w:kern w:val="0"/>
          <w:sz w:val="24"/>
        </w:rPr>
        <w:t>致：</w:t>
      </w:r>
      <w:r>
        <w:rPr>
          <w:rFonts w:hint="eastAsia" w:ascii="宋体" w:hAnsi="宋体" w:cs="宋体"/>
          <w:color w:val="auto"/>
          <w:kern w:val="0"/>
          <w:sz w:val="24"/>
          <w:u w:val="single"/>
        </w:rPr>
        <w:t>            （采购人或采购代理机构） </w:t>
      </w:r>
    </w:p>
    <w:p>
      <w:pPr>
        <w:widowControl/>
        <w:spacing w:line="400" w:lineRule="exact"/>
        <w:ind w:firstLine="420"/>
        <w:jc w:val="left"/>
        <w:rPr>
          <w:rFonts w:ascii="宋体" w:hAnsi="宋体" w:cs="宋体"/>
          <w:color w:val="auto"/>
          <w:kern w:val="0"/>
          <w:sz w:val="24"/>
        </w:rPr>
      </w:pPr>
      <w:r>
        <w:rPr>
          <w:rFonts w:hint="eastAsia" w:ascii="宋体" w:hAnsi="宋体" w:cs="宋体"/>
          <w:color w:val="auto"/>
          <w:kern w:val="0"/>
          <w:sz w:val="24"/>
        </w:rPr>
        <w:t>我方的单位负责人</w:t>
      </w:r>
      <w:r>
        <w:rPr>
          <w:rFonts w:hint="eastAsia" w:ascii="宋体" w:hAnsi="宋体" w:cs="宋体"/>
          <w:color w:val="auto"/>
          <w:kern w:val="0"/>
          <w:sz w:val="24"/>
          <w:u w:val="single"/>
        </w:rPr>
        <w:t>（填写“单位负责人全名”）</w:t>
      </w:r>
      <w:r>
        <w:rPr>
          <w:rFonts w:hint="eastAsia" w:ascii="宋体" w:hAnsi="宋体" w:cs="宋体"/>
          <w:color w:val="auto"/>
          <w:kern w:val="0"/>
          <w:sz w:val="24"/>
        </w:rPr>
        <w:t>授权</w:t>
      </w:r>
      <w:r>
        <w:rPr>
          <w:rFonts w:hint="eastAsia" w:ascii="宋体" w:hAnsi="宋体" w:cs="宋体"/>
          <w:color w:val="auto"/>
          <w:kern w:val="0"/>
          <w:sz w:val="24"/>
          <w:u w:val="single"/>
        </w:rPr>
        <w:t>（填写“投标人代表全名”）</w:t>
      </w:r>
      <w:r>
        <w:rPr>
          <w:rFonts w:hint="eastAsia" w:ascii="宋体" w:hAnsi="宋体" w:cs="宋体"/>
          <w:color w:val="auto"/>
          <w:kern w:val="0"/>
          <w:sz w:val="24"/>
        </w:rPr>
        <w:t>为投标人代表，代表我方参加</w:t>
      </w:r>
      <w:r>
        <w:rPr>
          <w:rFonts w:hint="eastAsia" w:ascii="宋体" w:hAnsi="宋体" w:cs="宋体"/>
          <w:color w:val="auto"/>
          <w:kern w:val="0"/>
          <w:sz w:val="24"/>
          <w:u w:val="single"/>
        </w:rPr>
        <w:t>（填写“项目名称”）</w:t>
      </w:r>
      <w:r>
        <w:rPr>
          <w:rFonts w:hint="eastAsia" w:ascii="宋体" w:hAnsi="宋体" w:cs="宋体"/>
          <w:color w:val="auto"/>
          <w:kern w:val="0"/>
          <w:sz w:val="24"/>
        </w:rPr>
        <w:t>项目（项目编号：</w:t>
      </w:r>
      <w:r>
        <w:rPr>
          <w:rFonts w:hint="eastAsia" w:ascii="宋体" w:hAnsi="宋体" w:cs="宋体"/>
          <w:color w:val="auto"/>
          <w:kern w:val="0"/>
          <w:sz w:val="24"/>
          <w:u w:val="single"/>
        </w:rPr>
        <w:t>         </w:t>
      </w:r>
      <w:r>
        <w:rPr>
          <w:rFonts w:hint="eastAsia" w:ascii="宋体" w:hAnsi="宋体" w:cs="宋体"/>
          <w:color w:val="auto"/>
          <w:kern w:val="0"/>
          <w:sz w:val="24"/>
        </w:rPr>
        <w:t>）的投标，全权代表我方处理投标过程的一切事宜，包括但不限于：投标、参加开标、谈判、澄清、签约等。投标人代表在投标过程中所签署的一切文件和处理与之有关的一切事务，我方均予以认可并对此承担责任。</w:t>
      </w:r>
    </w:p>
    <w:p>
      <w:pPr>
        <w:widowControl/>
        <w:spacing w:line="400" w:lineRule="exact"/>
        <w:ind w:firstLine="420"/>
        <w:jc w:val="left"/>
        <w:rPr>
          <w:rFonts w:ascii="宋体" w:hAnsi="宋体" w:cs="宋体"/>
          <w:color w:val="auto"/>
          <w:kern w:val="0"/>
          <w:sz w:val="24"/>
        </w:rPr>
      </w:pPr>
      <w:r>
        <w:rPr>
          <w:rFonts w:hint="eastAsia" w:ascii="宋体" w:hAnsi="宋体" w:cs="宋体"/>
          <w:color w:val="auto"/>
          <w:kern w:val="0"/>
          <w:sz w:val="24"/>
        </w:rPr>
        <w:t>投标人代表无转委权。特此授权。</w:t>
      </w:r>
    </w:p>
    <w:p>
      <w:pPr>
        <w:widowControl/>
        <w:spacing w:line="400" w:lineRule="exact"/>
        <w:jc w:val="center"/>
        <w:rPr>
          <w:rFonts w:ascii="宋体" w:hAnsi="宋体" w:cs="宋体"/>
          <w:color w:val="auto"/>
          <w:kern w:val="0"/>
          <w:sz w:val="24"/>
        </w:rPr>
      </w:pPr>
      <w:r>
        <w:rPr>
          <w:rFonts w:hint="eastAsia" w:ascii="宋体" w:hAnsi="宋体" w:cs="宋体"/>
          <w:color w:val="auto"/>
          <w:kern w:val="0"/>
          <w:sz w:val="24"/>
        </w:rPr>
        <w:t>（以下无正文）</w:t>
      </w:r>
    </w:p>
    <w:p>
      <w:pPr>
        <w:widowControl/>
        <w:spacing w:before="75" w:after="75"/>
        <w:ind w:firstLine="420"/>
        <w:jc w:val="left"/>
        <w:rPr>
          <w:rFonts w:ascii="宋体" w:hAnsi="宋体" w:cs="宋体"/>
          <w:color w:val="auto"/>
          <w:kern w:val="0"/>
          <w:sz w:val="24"/>
        </w:rPr>
      </w:pP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单位负责人：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身份证号：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xml:space="preserve">手机：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投标人代表：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身份证号：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手机：              </w:t>
      </w:r>
    </w:p>
    <w:p>
      <w:pPr>
        <w:widowControl/>
        <w:spacing w:before="75" w:after="75"/>
        <w:jc w:val="left"/>
        <w:rPr>
          <w:rFonts w:ascii="宋体" w:hAnsi="宋体" w:cs="宋体"/>
          <w:color w:val="auto"/>
          <w:kern w:val="0"/>
          <w:sz w:val="24"/>
        </w:rPr>
      </w:pPr>
    </w:p>
    <w:p>
      <w:pPr>
        <w:widowControl/>
        <w:spacing w:before="75" w:after="75"/>
        <w:jc w:val="left"/>
        <w:rPr>
          <w:rFonts w:ascii="宋体" w:hAnsi="宋体" w:cs="宋体"/>
          <w:color w:val="auto"/>
          <w:kern w:val="0"/>
          <w:sz w:val="24"/>
        </w:rPr>
      </w:pPr>
      <w:r>
        <w:rPr>
          <w:rFonts w:hint="eastAsia" w:ascii="宋体" w:hAnsi="宋体" w:cs="宋体"/>
          <w:color w:val="auto"/>
          <w:kern w:val="0"/>
          <w:sz w:val="24"/>
        </w:rPr>
        <w:t>授权方</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投标人：（全称并加盖单位公章）</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单位法定代表人签字或盖章：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接受授权方</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投标人代表签字：                   </w:t>
      </w:r>
    </w:p>
    <w:p>
      <w:pPr>
        <w:widowControl/>
        <w:spacing w:before="75" w:after="75"/>
        <w:jc w:val="right"/>
        <w:rPr>
          <w:rFonts w:ascii="宋体" w:hAnsi="宋体" w:cs="宋体"/>
          <w:color w:val="auto"/>
          <w:kern w:val="0"/>
          <w:sz w:val="24"/>
        </w:rPr>
      </w:pPr>
      <w:r>
        <w:rPr>
          <w:rFonts w:hint="eastAsia" w:ascii="宋体" w:hAnsi="宋体" w:cs="宋体"/>
          <w:color w:val="auto"/>
          <w:kern w:val="0"/>
          <w:sz w:val="24"/>
        </w:rPr>
        <w:t>签署日期：    年   月   日</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rPr>
          <w:rFonts w:hint="eastAsia" w:ascii="宋体" w:hAnsi="宋体" w:cs="宋体"/>
          <w:color w:val="auto"/>
          <w:kern w:val="0"/>
          <w:sz w:val="24"/>
        </w:rPr>
      </w:pPr>
      <w:r>
        <w:rPr>
          <w:rFonts w:hint="eastAsia" w:ascii="宋体" w:hAnsi="宋体" w:cs="宋体"/>
          <w:color w:val="auto"/>
          <w:kern w:val="0"/>
          <w:sz w:val="24"/>
        </w:rPr>
        <w:br w:type="page"/>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附：单位负责人、投标人代表的身份证正反面复印件</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852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8460" w:type="dxa"/>
            <w:tcBorders>
              <w:top w:val="outset" w:color="auto" w:sz="6" w:space="0"/>
              <w:bottom w:val="outset" w:color="auto" w:sz="6" w:space="0"/>
            </w:tcBorders>
            <w:tcMar>
              <w:top w:w="0" w:type="dxa"/>
              <w:left w:w="105" w:type="dxa"/>
              <w:bottom w:w="0" w:type="dxa"/>
              <w:right w:w="105" w:type="dxa"/>
            </w:tcMar>
            <w:vAlign w:val="center"/>
          </w:tcPr>
          <w:p>
            <w:pPr>
              <w:widowControl/>
              <w:jc w:val="center"/>
              <w:rPr>
                <w:rFonts w:ascii="宋体" w:hAnsi="宋体" w:cs="宋体"/>
                <w:color w:val="auto"/>
                <w:kern w:val="0"/>
                <w:sz w:val="24"/>
              </w:rPr>
            </w:pPr>
            <w:r>
              <w:rPr>
                <w:rFonts w:hint="eastAsia" w:ascii="宋体" w:hAnsi="宋体" w:cs="宋体"/>
                <w:b/>
                <w:bCs/>
                <w:color w:val="auto"/>
                <w:kern w:val="0"/>
                <w:sz w:val="24"/>
              </w:rPr>
              <w:t> </w:t>
            </w:r>
          </w:p>
          <w:p>
            <w:pPr>
              <w:widowControl/>
              <w:jc w:val="center"/>
              <w:rPr>
                <w:rFonts w:ascii="宋体" w:hAnsi="宋体" w:cs="宋体"/>
                <w:color w:val="auto"/>
                <w:kern w:val="0"/>
                <w:sz w:val="24"/>
              </w:rPr>
            </w:pPr>
            <w:r>
              <w:rPr>
                <w:rFonts w:hint="eastAsia" w:ascii="宋体" w:hAnsi="宋体" w:cs="宋体"/>
                <w:b/>
                <w:bCs/>
                <w:color w:val="auto"/>
                <w:kern w:val="0"/>
                <w:sz w:val="24"/>
              </w:rPr>
              <w:t>要求：真实有效且内容完整、清晰、整洁。</w:t>
            </w:r>
          </w:p>
          <w:p>
            <w:pPr>
              <w:widowControl/>
              <w:jc w:val="center"/>
              <w:rPr>
                <w:rFonts w:ascii="宋体" w:hAnsi="宋体" w:cs="宋体"/>
                <w:color w:val="auto"/>
                <w:kern w:val="0"/>
                <w:sz w:val="24"/>
              </w:rPr>
            </w:pPr>
            <w:r>
              <w:rPr>
                <w:rFonts w:hint="eastAsia" w:ascii="宋体" w:hAnsi="宋体" w:cs="宋体"/>
                <w:b/>
                <w:bCs/>
                <w:color w:val="auto"/>
                <w:kern w:val="0"/>
                <w:sz w:val="24"/>
              </w:rPr>
              <w:t> </w:t>
            </w:r>
          </w:p>
        </w:tc>
      </w:tr>
    </w:tbl>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r>
        <w:rPr>
          <w:rFonts w:hint="eastAsia" w:ascii="宋体" w:hAnsi="宋体" w:cs="宋体"/>
          <w:color w:val="auto"/>
          <w:kern w:val="0"/>
          <w:sz w:val="24"/>
        </w:rPr>
        <w:br w:type="textWrapping"/>
      </w:r>
      <w:r>
        <w:rPr>
          <w:rFonts w:hint="eastAsia" w:ascii="宋体" w:hAnsi="宋体" w:cs="宋体"/>
          <w:color w:val="auto"/>
          <w:kern w:val="0"/>
          <w:sz w:val="24"/>
        </w:rPr>
        <w:t>※注意：</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1、企业（银行、保险、石油石化、电力、电信等行业除外）、事业单位和社会团体法人的“单位负责人”指法定代表人，即与实际提交的“营业执照等证明文件”载明的一致。</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3、投标人（自然人除外）：若投标人代表为单位授权的委托代理人，应提供本授权书；若投标人代表为单位负责人，应在此项下提交其身份证正反面复印件，可不提供本授权书。</w:t>
      </w:r>
      <w:r>
        <w:rPr>
          <w:rFonts w:hint="eastAsia" w:ascii="宋体" w:hAnsi="宋体" w:cs="宋体"/>
          <w:color w:val="auto"/>
          <w:kern w:val="0"/>
          <w:sz w:val="24"/>
        </w:rPr>
        <w:br w:type="textWrapping"/>
      </w:r>
      <w:r>
        <w:rPr>
          <w:rFonts w:hint="eastAsia" w:ascii="宋体" w:hAnsi="宋体" w:cs="宋体"/>
          <w:color w:val="auto"/>
          <w:kern w:val="0"/>
          <w:sz w:val="24"/>
        </w:rPr>
        <w:t>4、投标人为自然人的，可不填写本授权书。</w:t>
      </w:r>
    </w:p>
    <w:p>
      <w:pPr>
        <w:widowControl/>
        <w:spacing w:line="360" w:lineRule="auto"/>
        <w:jc w:val="left"/>
        <w:rPr>
          <w:rFonts w:ascii="宋体" w:hAnsi="宋体" w:cs="宋体"/>
          <w:b/>
          <w:bCs/>
          <w:color w:val="auto"/>
          <w:kern w:val="0"/>
          <w:sz w:val="24"/>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Style w:val="25"/>
          <w:rFonts w:ascii="宋体" w:hAnsi="宋体" w:cs="宋体"/>
          <w:color w:val="auto"/>
          <w:sz w:val="22"/>
          <w:szCs w:val="22"/>
        </w:rPr>
      </w:pPr>
    </w:p>
    <w:p>
      <w:pPr>
        <w:pStyle w:val="18"/>
        <w:widowControl/>
        <w:spacing w:line="480" w:lineRule="exact"/>
        <w:jc w:val="center"/>
        <w:rPr>
          <w:rFonts w:ascii="宋体" w:hAnsi="宋体" w:cs="宋体"/>
          <w:color w:val="auto"/>
          <w:sz w:val="36"/>
          <w:szCs w:val="36"/>
        </w:rPr>
      </w:pPr>
      <w:r>
        <w:rPr>
          <w:rStyle w:val="25"/>
          <w:rFonts w:hint="eastAsia" w:ascii="宋体" w:hAnsi="宋体" w:cs="宋体"/>
          <w:color w:val="auto"/>
        </w:rPr>
        <w:t>二-2营业执照等证明文件</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致：</w:t>
      </w:r>
      <w:r>
        <w:rPr>
          <w:rFonts w:hint="eastAsia" w:ascii="宋体" w:hAnsi="宋体" w:cs="宋体"/>
          <w:color w:val="auto"/>
          <w:u w:val="single"/>
        </w:rPr>
        <w:t>      </w:t>
      </w:r>
      <w:r>
        <w:rPr>
          <w:rFonts w:hint="eastAsia" w:ascii="宋体" w:hAnsi="宋体" w:cs="宋体"/>
          <w:color w:val="auto"/>
          <w:kern w:val="0"/>
          <w:szCs w:val="21"/>
          <w:u w:val="single"/>
        </w:rPr>
        <w:t>（采购人或采购代理机构）</w:t>
      </w:r>
      <w:r>
        <w:rPr>
          <w:rFonts w:hint="eastAsia" w:ascii="宋体" w:hAnsi="宋体" w:cs="宋体"/>
          <w:color w:val="auto"/>
          <w:u w:val="single"/>
        </w:rPr>
        <w:t>       </w:t>
      </w:r>
    </w:p>
    <w:p>
      <w:pPr>
        <w:pStyle w:val="18"/>
        <w:widowControl/>
        <w:spacing w:line="480" w:lineRule="exact"/>
        <w:ind w:firstLine="420"/>
        <w:rPr>
          <w:rFonts w:ascii="宋体" w:hAnsi="宋体" w:cs="宋体"/>
          <w:color w:val="auto"/>
        </w:rPr>
      </w:pPr>
      <w:r>
        <w:rPr>
          <w:rFonts w:hint="eastAsia" w:ascii="宋体" w:hAnsi="宋体" w:cs="宋体"/>
          <w:color w:val="auto"/>
        </w:rPr>
        <w:t>（ ）投标人为法人（包括企业、事业单位和社会团体）的</w:t>
      </w:r>
    </w:p>
    <w:p>
      <w:pPr>
        <w:pStyle w:val="18"/>
        <w:widowControl/>
        <w:spacing w:line="480" w:lineRule="exact"/>
        <w:ind w:firstLine="420"/>
        <w:rPr>
          <w:rFonts w:ascii="宋体" w:hAnsi="宋体" w:cs="宋体"/>
          <w:color w:val="auto"/>
        </w:rPr>
      </w:pPr>
      <w:r>
        <w:rPr>
          <w:rFonts w:hint="eastAsia" w:ascii="宋体" w:hAnsi="宋体" w:cs="宋体"/>
          <w:color w:val="auto"/>
        </w:rPr>
        <w:t>现附上由</w:t>
      </w:r>
      <w:r>
        <w:rPr>
          <w:rFonts w:hint="eastAsia" w:ascii="宋体" w:hAnsi="宋体" w:cs="宋体"/>
          <w:color w:val="auto"/>
          <w:u w:val="single"/>
        </w:rPr>
        <w:t>（填写“签发机关全称”）</w:t>
      </w:r>
      <w:r>
        <w:rPr>
          <w:rFonts w:hint="eastAsia" w:ascii="宋体" w:hAnsi="宋体" w:cs="宋体"/>
          <w:color w:val="auto"/>
        </w:rPr>
        <w:t>签发的我方统一社会信用代码</w:t>
      </w:r>
      <w:r>
        <w:rPr>
          <w:rFonts w:hint="eastAsia" w:ascii="宋体" w:hAnsi="宋体" w:cs="宋体"/>
          <w:color w:val="auto"/>
          <w:u w:val="single"/>
        </w:rPr>
        <w:t>（请填写法人的具体证照名称）</w:t>
      </w:r>
      <w:r>
        <w:rPr>
          <w:rFonts w:hint="eastAsia" w:ascii="宋体" w:hAnsi="宋体" w:cs="宋体"/>
          <w:color w:val="auto"/>
        </w:rPr>
        <w:t>复印件，该证明材料真实有效，否则我方负全部责任。</w:t>
      </w:r>
    </w:p>
    <w:p>
      <w:pPr>
        <w:pStyle w:val="18"/>
        <w:widowControl/>
        <w:spacing w:line="480" w:lineRule="exact"/>
        <w:ind w:firstLine="420"/>
        <w:rPr>
          <w:rFonts w:ascii="宋体" w:hAnsi="宋体" w:cs="宋体"/>
          <w:color w:val="auto"/>
        </w:rPr>
      </w:pPr>
      <w:r>
        <w:rPr>
          <w:rFonts w:hint="eastAsia" w:ascii="宋体" w:hAnsi="宋体" w:cs="宋体"/>
          <w:color w:val="auto"/>
        </w:rPr>
        <w:t>（ ）投标人为非法人（包括其他组织、自然人）的</w:t>
      </w:r>
    </w:p>
    <w:p>
      <w:pPr>
        <w:pStyle w:val="18"/>
        <w:widowControl/>
        <w:spacing w:line="480" w:lineRule="exact"/>
        <w:ind w:firstLine="420"/>
        <w:rPr>
          <w:rFonts w:ascii="宋体" w:hAnsi="宋体" w:cs="宋体"/>
          <w:color w:val="auto"/>
        </w:rPr>
      </w:pPr>
      <w:r>
        <w:rPr>
          <w:rFonts w:hint="eastAsia" w:ascii="宋体" w:hAnsi="宋体" w:cs="宋体"/>
          <w:color w:val="auto"/>
        </w:rPr>
        <w:t>□现附上由</w:t>
      </w:r>
      <w:r>
        <w:rPr>
          <w:rFonts w:hint="eastAsia" w:ascii="宋体" w:hAnsi="宋体" w:cs="宋体"/>
          <w:color w:val="auto"/>
          <w:u w:val="single"/>
        </w:rPr>
        <w:t>（填写“签发机关全称”）</w:t>
      </w:r>
      <w:r>
        <w:rPr>
          <w:rFonts w:hint="eastAsia" w:ascii="宋体" w:hAnsi="宋体" w:cs="宋体"/>
          <w:color w:val="auto"/>
        </w:rPr>
        <w:t>签发的我方</w:t>
      </w:r>
      <w:r>
        <w:rPr>
          <w:rFonts w:hint="eastAsia" w:ascii="宋体" w:hAnsi="宋体" w:cs="宋体"/>
          <w:color w:val="auto"/>
          <w:u w:val="single"/>
        </w:rPr>
        <w:t>（请填写非自然人的非法人的具体证照名称）</w:t>
      </w:r>
      <w:r>
        <w:rPr>
          <w:rFonts w:hint="eastAsia" w:ascii="宋体" w:hAnsi="宋体" w:cs="宋体"/>
          <w:color w:val="auto"/>
        </w:rPr>
        <w:t>复印件，该证明材料真实有效，否则我方负全部责任。</w:t>
      </w:r>
    </w:p>
    <w:p>
      <w:pPr>
        <w:pStyle w:val="18"/>
        <w:widowControl/>
        <w:spacing w:line="480" w:lineRule="exact"/>
        <w:ind w:firstLine="420"/>
        <w:rPr>
          <w:rFonts w:ascii="宋体" w:hAnsi="宋体" w:cs="宋体"/>
          <w:color w:val="auto"/>
        </w:rPr>
      </w:pPr>
      <w:r>
        <w:rPr>
          <w:rFonts w:hint="eastAsia" w:ascii="宋体" w:hAnsi="宋体" w:cs="宋体"/>
          <w:color w:val="auto"/>
        </w:rPr>
        <w:t>□现附上由</w:t>
      </w:r>
      <w:r>
        <w:rPr>
          <w:rFonts w:hint="eastAsia" w:ascii="宋体" w:hAnsi="宋体" w:cs="宋体"/>
          <w:color w:val="auto"/>
          <w:u w:val="single"/>
        </w:rPr>
        <w:t>（填写“签发机关全称”）</w:t>
      </w:r>
      <w:r>
        <w:rPr>
          <w:rFonts w:hint="eastAsia" w:ascii="宋体" w:hAnsi="宋体" w:cs="宋体"/>
          <w:color w:val="auto"/>
        </w:rPr>
        <w:t>签发的我方</w:t>
      </w:r>
      <w:r>
        <w:rPr>
          <w:rFonts w:hint="eastAsia" w:ascii="宋体" w:hAnsi="宋体" w:cs="宋体"/>
          <w:color w:val="auto"/>
          <w:u w:val="single"/>
        </w:rPr>
        <w:t>（请填写自然人的身份证件名称）</w:t>
      </w:r>
      <w:r>
        <w:rPr>
          <w:rFonts w:hint="eastAsia" w:ascii="宋体" w:hAnsi="宋体" w:cs="宋体"/>
          <w:color w:val="auto"/>
        </w:rPr>
        <w:t>复印件，该证明材料真实有效，否则我方负全部责任。</w:t>
      </w:r>
    </w:p>
    <w:p>
      <w:pPr>
        <w:pStyle w:val="18"/>
        <w:widowControl/>
        <w:spacing w:line="480" w:lineRule="exact"/>
        <w:rPr>
          <w:rFonts w:ascii="宋体" w:hAnsi="宋体" w:cs="宋体"/>
          <w:color w:val="auto"/>
        </w:rPr>
      </w:pPr>
      <w:r>
        <w:rPr>
          <w:rFonts w:hint="eastAsia" w:ascii="宋体" w:hAnsi="宋体" w:cs="宋体"/>
          <w:color w:val="auto"/>
        </w:rPr>
        <w:t> </w:t>
      </w:r>
    </w:p>
    <w:p>
      <w:pPr>
        <w:widowControl/>
        <w:spacing w:before="100" w:beforeAutospacing="1" w:after="100" w:afterAutospacing="1"/>
        <w:jc w:val="left"/>
        <w:rPr>
          <w:rFonts w:ascii="宋体" w:hAnsi="宋体" w:cs="宋体"/>
          <w:color w:val="auto"/>
          <w:sz w:val="24"/>
        </w:rPr>
      </w:pPr>
      <w:r>
        <w:rPr>
          <w:rFonts w:hint="eastAsia" w:ascii="宋体" w:hAnsi="宋体" w:cs="宋体"/>
          <w:color w:val="auto"/>
          <w:sz w:val="24"/>
        </w:rPr>
        <w:t>※注意：</w:t>
      </w:r>
    </w:p>
    <w:p>
      <w:pPr>
        <w:widowControl/>
        <w:spacing w:before="100" w:beforeAutospacing="1" w:after="100" w:afterAutospacing="1"/>
        <w:jc w:val="left"/>
        <w:rPr>
          <w:rFonts w:ascii="宋体" w:hAnsi="宋体" w:cs="宋体"/>
          <w:color w:val="auto"/>
          <w:sz w:val="24"/>
        </w:rPr>
      </w:pPr>
      <w:r>
        <w:rPr>
          <w:rFonts w:hint="eastAsia" w:ascii="宋体" w:hAnsi="宋体" w:cs="宋体"/>
          <w:color w:val="auto"/>
          <w:sz w:val="24"/>
        </w:rPr>
        <w:t>1、请投标人按照实际情况编制填写，在相应的（）中打“√”并选择相应的“□”（若有）后，再按照本格式的要求提供相应证明材料的复印件。</w:t>
      </w:r>
    </w:p>
    <w:p>
      <w:pPr>
        <w:widowControl/>
        <w:spacing w:before="100" w:beforeAutospacing="1" w:after="100" w:afterAutospacing="1"/>
        <w:jc w:val="left"/>
        <w:rPr>
          <w:rFonts w:ascii="宋体" w:hAnsi="宋体" w:cs="宋体"/>
          <w:color w:val="auto"/>
          <w:sz w:val="24"/>
        </w:rPr>
      </w:pPr>
      <w:r>
        <w:rPr>
          <w:rFonts w:hint="eastAsia" w:ascii="宋体" w:hAnsi="宋体" w:cs="宋体"/>
          <w:color w:val="auto"/>
          <w:sz w:val="24"/>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pPr>
        <w:pStyle w:val="18"/>
        <w:widowControl/>
        <w:spacing w:line="480" w:lineRule="exact"/>
        <w:rPr>
          <w:rFonts w:ascii="宋体" w:hAnsi="宋体" w:cs="宋体"/>
          <w:color w:val="auto"/>
        </w:rPr>
      </w:pPr>
      <w:r>
        <w:rPr>
          <w:rFonts w:hint="eastAsia" w:ascii="宋体" w:hAnsi="宋体" w:cs="宋体"/>
          <w:color w:val="auto"/>
        </w:rPr>
        <w:t>投标人代表签字：</w:t>
      </w:r>
      <w:r>
        <w:rPr>
          <w:rFonts w:hint="eastAsia" w:ascii="宋体" w:hAnsi="宋体" w:cs="宋体"/>
          <w:color w:val="auto"/>
          <w:u w:val="single"/>
        </w:rPr>
        <w:t>        </w:t>
      </w:r>
    </w:p>
    <w:p>
      <w:pPr>
        <w:pStyle w:val="18"/>
        <w:widowControl/>
        <w:spacing w:line="480" w:lineRule="exact"/>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jc w:val="center"/>
        <w:rPr>
          <w:rStyle w:val="25"/>
          <w:rFonts w:hint="eastAsia" w:ascii="宋体" w:hAnsi="宋体" w:cs="宋体"/>
          <w:color w:val="auto"/>
          <w:sz w:val="22"/>
          <w:szCs w:val="22"/>
        </w:rPr>
      </w:pPr>
    </w:p>
    <w:p>
      <w:pPr>
        <w:pStyle w:val="18"/>
        <w:widowControl/>
        <w:spacing w:line="480" w:lineRule="exact"/>
        <w:jc w:val="center"/>
        <w:rPr>
          <w:rFonts w:ascii="宋体" w:hAnsi="宋体" w:cs="宋体"/>
          <w:color w:val="auto"/>
          <w:sz w:val="32"/>
          <w:szCs w:val="32"/>
        </w:rPr>
      </w:pPr>
      <w:r>
        <w:rPr>
          <w:rStyle w:val="25"/>
          <w:rFonts w:hint="eastAsia" w:ascii="宋体" w:hAnsi="宋体" w:cs="宋体"/>
          <w:color w:val="auto"/>
          <w:sz w:val="22"/>
          <w:szCs w:val="22"/>
        </w:rPr>
        <w:t>二-3财务状况报告（财务报告、或资信证明、或投标担保函）</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致：</w:t>
      </w:r>
      <w:r>
        <w:rPr>
          <w:rFonts w:hint="eastAsia" w:ascii="宋体" w:hAnsi="宋体" w:cs="宋体"/>
          <w:color w:val="auto"/>
          <w:u w:val="single"/>
        </w:rPr>
        <w:t>    </w:t>
      </w:r>
      <w:r>
        <w:rPr>
          <w:rFonts w:hint="eastAsia" w:ascii="宋体" w:hAnsi="宋体" w:cs="宋体"/>
          <w:color w:val="auto"/>
          <w:kern w:val="0"/>
          <w:szCs w:val="21"/>
          <w:u w:val="single"/>
        </w:rPr>
        <w:t>（采购人或采购代理机构）</w:t>
      </w:r>
    </w:p>
    <w:p>
      <w:pPr>
        <w:pStyle w:val="18"/>
        <w:widowControl/>
        <w:spacing w:line="480" w:lineRule="exact"/>
        <w:ind w:firstLine="420"/>
        <w:rPr>
          <w:rFonts w:ascii="宋体" w:hAnsi="宋体" w:cs="宋体"/>
          <w:color w:val="auto"/>
        </w:rPr>
      </w:pPr>
      <w:r>
        <w:rPr>
          <w:rFonts w:hint="eastAsia" w:ascii="宋体" w:hAnsi="宋体" w:cs="宋体"/>
          <w:color w:val="auto"/>
        </w:rPr>
        <w:t>（ ）投标人提供财务报告的</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 w:val="24"/>
        </w:rPr>
        <w:t>□企业适用：现附上我方</w:t>
      </w:r>
      <w:r>
        <w:rPr>
          <w:rFonts w:hint="eastAsia" w:ascii="宋体" w:hAnsi="宋体" w:cs="宋体"/>
          <w:color w:val="auto"/>
          <w:kern w:val="0"/>
          <w:sz w:val="24"/>
          <w:u w:val="single"/>
        </w:rPr>
        <w:t>（填写“具体的年度、或半年度、或季度”）</w:t>
      </w:r>
      <w:r>
        <w:rPr>
          <w:rFonts w:hint="eastAsia" w:ascii="宋体" w:hAnsi="宋体" w:cs="宋体"/>
          <w:color w:val="auto"/>
          <w:kern w:val="0"/>
          <w:sz w:val="24"/>
        </w:rPr>
        <w:t>财务报告复印件，包括资产负债表、利润表、现金流量表、所有者权益变动表（若有）及其附注（若有）、会计师事务所营业执照和注册会计师资格证书，上述证明材料真实有效，否则我方负全部责任。</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 w:val="24"/>
        </w:rPr>
        <w:t>□事业单位适用：现附上我方</w:t>
      </w:r>
      <w:r>
        <w:rPr>
          <w:rFonts w:hint="eastAsia" w:ascii="宋体" w:hAnsi="宋体" w:cs="宋体"/>
          <w:color w:val="auto"/>
          <w:kern w:val="0"/>
          <w:sz w:val="24"/>
          <w:u w:val="single"/>
        </w:rPr>
        <w:t>（填写“具体的年度、或半年度、或季度”）</w:t>
      </w:r>
      <w:r>
        <w:rPr>
          <w:rFonts w:hint="eastAsia" w:ascii="宋体" w:hAnsi="宋体" w:cs="宋体"/>
          <w:color w:val="auto"/>
          <w:kern w:val="0"/>
          <w:sz w:val="24"/>
        </w:rPr>
        <w:t>财务报告复印件，包括资产负债表、收入支出表（或收入费用表）、财政补助收入支出表（若有）、会计师事务所营业执照和注册会计师资格证书，上述证明材料真实有效，否则我方负全部责任。</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 w:val="24"/>
        </w:rPr>
        <w:t>□社会团体、民办非企适用：现附上我方</w:t>
      </w:r>
      <w:r>
        <w:rPr>
          <w:rFonts w:hint="eastAsia" w:ascii="宋体" w:hAnsi="宋体" w:cs="宋体"/>
          <w:color w:val="auto"/>
          <w:kern w:val="0"/>
          <w:sz w:val="24"/>
          <w:u w:val="single"/>
        </w:rPr>
        <w:t>（填写“具体的年度、或半年度、或季度”）</w:t>
      </w:r>
      <w:r>
        <w:rPr>
          <w:rFonts w:hint="eastAsia" w:ascii="宋体" w:hAnsi="宋体" w:cs="宋体"/>
          <w:color w:val="auto"/>
          <w:kern w:val="0"/>
          <w:sz w:val="24"/>
        </w:rPr>
        <w:t>财务报告复印件，包括资产负债表、业务活动表、现金流量表、会计师事务所营业执照和注册会计师资格证书，上述证明材料真实有效，否则我方负全部责任。</w:t>
      </w:r>
    </w:p>
    <w:p>
      <w:pPr>
        <w:pStyle w:val="18"/>
        <w:widowControl/>
        <w:spacing w:line="480" w:lineRule="exact"/>
        <w:ind w:firstLine="420"/>
        <w:rPr>
          <w:rFonts w:ascii="宋体" w:hAnsi="宋体" w:cs="宋体"/>
          <w:color w:val="auto"/>
        </w:rPr>
      </w:pPr>
      <w:r>
        <w:rPr>
          <w:rFonts w:hint="eastAsia" w:ascii="宋体" w:hAnsi="宋体" w:cs="宋体"/>
          <w:color w:val="auto"/>
        </w:rPr>
        <w:t>（ ）投标人提供资信证明的</w:t>
      </w:r>
    </w:p>
    <w:p>
      <w:pPr>
        <w:pStyle w:val="18"/>
        <w:widowControl/>
        <w:spacing w:line="480" w:lineRule="exact"/>
        <w:ind w:firstLine="420"/>
        <w:rPr>
          <w:rFonts w:ascii="宋体" w:hAnsi="宋体" w:cs="宋体"/>
          <w:color w:val="auto"/>
        </w:rPr>
      </w:pPr>
      <w:r>
        <w:rPr>
          <w:rFonts w:hint="eastAsia" w:ascii="宋体" w:hAnsi="宋体" w:cs="宋体"/>
          <w:color w:val="auto"/>
        </w:rPr>
        <w:t>□非自然人适用（包括企业、事业单位、社会团体和其他组织）：现附上我方开户（基本存款账户）许可证复印件及我方银行：（填写“基本存款账户的开户银行全称”）出具的资信证明复印件，上述证明材料真实有效，否则我方负全部责任。</w:t>
      </w:r>
    </w:p>
    <w:p>
      <w:pPr>
        <w:pStyle w:val="18"/>
        <w:widowControl/>
        <w:spacing w:line="480" w:lineRule="exact"/>
        <w:ind w:firstLine="420"/>
        <w:rPr>
          <w:rFonts w:ascii="宋体" w:hAnsi="宋体" w:cs="宋体"/>
          <w:color w:val="auto"/>
        </w:rPr>
      </w:pPr>
      <w:r>
        <w:rPr>
          <w:rFonts w:hint="eastAsia" w:ascii="宋体" w:hAnsi="宋体" w:cs="宋体"/>
          <w:color w:val="auto"/>
        </w:rPr>
        <w:t>□自然人适用：现附上我方银行：</w:t>
      </w:r>
      <w:r>
        <w:rPr>
          <w:rFonts w:hint="eastAsia" w:ascii="宋体" w:hAnsi="宋体" w:cs="宋体"/>
          <w:color w:val="auto"/>
          <w:u w:val="single"/>
        </w:rPr>
        <w:t>（填写自然人的“个人账户的开户银行全称”）</w:t>
      </w:r>
      <w:r>
        <w:rPr>
          <w:rFonts w:hint="eastAsia" w:ascii="宋体" w:hAnsi="宋体" w:cs="宋体"/>
          <w:color w:val="auto"/>
        </w:rPr>
        <w:t>出具的资信证明复印件，上述证明材料真实有效，否则我方负全部责任。</w:t>
      </w:r>
    </w:p>
    <w:p>
      <w:pPr>
        <w:pStyle w:val="18"/>
        <w:widowControl/>
        <w:spacing w:line="480" w:lineRule="exact"/>
        <w:ind w:firstLine="420"/>
        <w:rPr>
          <w:rFonts w:ascii="宋体" w:hAnsi="宋体" w:cs="宋体"/>
          <w:color w:val="auto"/>
        </w:rPr>
      </w:pPr>
      <w:r>
        <w:rPr>
          <w:rFonts w:hint="eastAsia" w:ascii="宋体" w:hAnsi="宋体" w:cs="宋体"/>
          <w:color w:val="auto"/>
        </w:rPr>
        <w:t>（ ）投标人提供投标担保函的</w:t>
      </w:r>
    </w:p>
    <w:p>
      <w:pPr>
        <w:pStyle w:val="18"/>
        <w:widowControl/>
        <w:spacing w:line="480" w:lineRule="exact"/>
        <w:ind w:firstLine="420"/>
        <w:rPr>
          <w:rFonts w:ascii="宋体" w:hAnsi="宋体" w:cs="宋体"/>
          <w:color w:val="auto"/>
        </w:rPr>
      </w:pPr>
      <w:r>
        <w:rPr>
          <w:rFonts w:hint="eastAsia" w:ascii="宋体" w:hAnsi="宋体" w:cs="宋体"/>
          <w:color w:val="auto"/>
        </w:rPr>
        <w:t>现附上由财政部门认可的政府采购专业担保机构：</w:t>
      </w:r>
      <w:r>
        <w:rPr>
          <w:rFonts w:hint="eastAsia" w:ascii="宋体" w:hAnsi="宋体" w:cs="宋体"/>
          <w:color w:val="auto"/>
          <w:u w:val="single"/>
        </w:rPr>
        <w:t>（填写“担保机构全称”）</w:t>
      </w:r>
      <w:r>
        <w:rPr>
          <w:rFonts w:hint="eastAsia" w:ascii="宋体" w:hAnsi="宋体" w:cs="宋体"/>
          <w:color w:val="auto"/>
        </w:rPr>
        <w:t>出具的投标担保函复印件，上述证明材料真实有效，否则我方负全部责任。</w:t>
      </w:r>
    </w:p>
    <w:p>
      <w:pPr>
        <w:pStyle w:val="18"/>
        <w:widowControl/>
        <w:spacing w:line="480" w:lineRule="exact"/>
        <w:rPr>
          <w:rFonts w:ascii="宋体" w:hAnsi="宋体" w:cs="宋体"/>
          <w:color w:val="auto"/>
        </w:rPr>
      </w:pPr>
      <w:r>
        <w:rPr>
          <w:rFonts w:hint="eastAsia" w:ascii="宋体" w:hAnsi="宋体" w:cs="宋体"/>
          <w:color w:val="auto"/>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※注意：</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1、请投标人按照实际情况编制填写，在相应的（）中打“√”并选择相应的“□”（若有）后，再按照本格式的要求提供相应证明材料的复印件。</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2、投标人提供的财务报告复印件（成立年限按照投标截止时间推算）应符合下列规定：</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2.1成立年限满1年及以上的投标人，提供经审计的招标文件规定的年度财务报告。</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2.2成立年限满半年但不足1年的投标人，提供该半年度中任一季度的季度财务报告或该半年度的半年度财务报告。</w:t>
      </w:r>
    </w:p>
    <w:p>
      <w:pPr>
        <w:widowControl/>
        <w:spacing w:before="100" w:beforeAutospacing="1" w:after="100" w:afterAutospacing="1"/>
        <w:jc w:val="left"/>
        <w:rPr>
          <w:rFonts w:ascii="宋体" w:hAnsi="宋体" w:cs="宋体"/>
          <w:color w:val="auto"/>
          <w:kern w:val="0"/>
          <w:sz w:val="24"/>
        </w:rPr>
      </w:pPr>
      <w:r>
        <w:rPr>
          <w:rFonts w:hint="eastAsia" w:ascii="宋体" w:hAnsi="宋体" w:cs="宋体"/>
          <w:b/>
          <w:bCs/>
          <w:color w:val="auto"/>
          <w:kern w:val="0"/>
          <w:sz w:val="24"/>
        </w:rPr>
        <w:t xml:space="preserve">※无法按照本格式第2.1、2.2条规定提供财务报告复印件的投标人（包括但不限于：成立年限满1年及以上的投标人、成立年限满半年但不足1年的投标人、成立年限不足半年的投标人），应按照本格式的要求选择提供资信证明复印件。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pPr>
        <w:pStyle w:val="18"/>
        <w:widowControl/>
        <w:spacing w:line="480" w:lineRule="exact"/>
        <w:rPr>
          <w:rFonts w:ascii="宋体" w:hAnsi="宋体" w:cs="宋体"/>
          <w:color w:val="auto"/>
        </w:rPr>
      </w:pPr>
      <w:r>
        <w:rPr>
          <w:rFonts w:hint="eastAsia" w:ascii="宋体" w:hAnsi="宋体" w:cs="宋体"/>
          <w:color w:val="auto"/>
        </w:rPr>
        <w:t>投标人代表签字：</w:t>
      </w:r>
      <w:r>
        <w:rPr>
          <w:rFonts w:hint="eastAsia" w:ascii="宋体" w:hAnsi="宋体" w:cs="宋体"/>
          <w:color w:val="auto"/>
          <w:u w:val="single"/>
        </w:rPr>
        <w:t>        </w:t>
      </w:r>
    </w:p>
    <w:p>
      <w:pPr>
        <w:pStyle w:val="18"/>
        <w:widowControl/>
        <w:spacing w:line="480" w:lineRule="exact"/>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rPr>
          <w:rFonts w:ascii="宋体" w:hAnsi="宋体" w:cs="宋体"/>
          <w:color w:val="auto"/>
        </w:rPr>
      </w:pPr>
      <w:r>
        <w:rPr>
          <w:rFonts w:hint="eastAsia" w:ascii="宋体" w:hAnsi="宋体" w:cs="宋体"/>
          <w:color w:val="auto"/>
        </w:rPr>
        <w:br w:type="page"/>
      </w:r>
    </w:p>
    <w:p>
      <w:pPr>
        <w:pStyle w:val="18"/>
        <w:widowControl/>
        <w:jc w:val="center"/>
        <w:rPr>
          <w:color w:val="auto"/>
        </w:rPr>
      </w:pPr>
      <w:r>
        <w:rPr>
          <w:rFonts w:hint="eastAsia" w:ascii="宋体" w:hAnsi="宋体" w:cs="宋体"/>
          <w:color w:val="auto"/>
          <w:sz w:val="28"/>
          <w:szCs w:val="28"/>
        </w:rPr>
        <w:t>二</w:t>
      </w:r>
      <w:r>
        <w:rPr>
          <w:rStyle w:val="25"/>
          <w:rFonts w:hint="eastAsia" w:ascii="宋体" w:hAnsi="宋体" w:cs="宋体"/>
          <w:color w:val="auto"/>
          <w:sz w:val="21"/>
          <w:szCs w:val="21"/>
        </w:rPr>
        <w:t>-4依法缴纳税收证明材料</w:t>
      </w:r>
    </w:p>
    <w:p>
      <w:pPr>
        <w:pStyle w:val="18"/>
        <w:widowControl/>
        <w:rPr>
          <w:color w:val="auto"/>
        </w:rPr>
      </w:pPr>
      <w:r>
        <w:rPr>
          <w:rFonts w:hint="eastAsia" w:ascii="宋体" w:hAnsi="宋体" w:cs="宋体"/>
          <w:color w:val="auto"/>
          <w:sz w:val="21"/>
          <w:szCs w:val="21"/>
        </w:rPr>
        <w:t> </w:t>
      </w:r>
    </w:p>
    <w:p>
      <w:pPr>
        <w:pStyle w:val="18"/>
        <w:widowControl/>
        <w:rPr>
          <w:color w:val="auto"/>
        </w:rPr>
      </w:pPr>
      <w:r>
        <w:rPr>
          <w:rFonts w:hint="eastAsia" w:ascii="宋体" w:hAnsi="宋体" w:cs="宋体"/>
          <w:color w:val="auto"/>
          <w:sz w:val="21"/>
          <w:szCs w:val="21"/>
        </w:rPr>
        <w:t>致：</w:t>
      </w:r>
      <w:r>
        <w:rPr>
          <w:rFonts w:hint="eastAsia" w:ascii="宋体" w:hAnsi="宋体" w:cs="宋体"/>
          <w:color w:val="auto"/>
          <w:sz w:val="21"/>
          <w:szCs w:val="21"/>
          <w:u w:val="single"/>
        </w:rPr>
        <w:t>            （采购人或采购代理机构） </w:t>
      </w:r>
    </w:p>
    <w:p>
      <w:pPr>
        <w:pStyle w:val="18"/>
        <w:widowControl/>
        <w:ind w:firstLine="420"/>
        <w:rPr>
          <w:color w:val="auto"/>
        </w:rPr>
      </w:pPr>
      <w:r>
        <w:rPr>
          <w:rFonts w:hint="eastAsia" w:ascii="宋体" w:hAnsi="宋体" w:cs="宋体"/>
          <w:color w:val="auto"/>
          <w:sz w:val="21"/>
          <w:szCs w:val="21"/>
        </w:rPr>
        <w:t>1、依法缴纳税收的投标人</w:t>
      </w:r>
    </w:p>
    <w:p>
      <w:pPr>
        <w:pStyle w:val="18"/>
        <w:widowControl/>
        <w:ind w:firstLine="420"/>
        <w:rPr>
          <w:color w:val="auto"/>
        </w:rPr>
      </w:pPr>
      <w:r>
        <w:rPr>
          <w:rFonts w:hint="eastAsia" w:ascii="宋体" w:hAnsi="宋体" w:cs="宋体"/>
          <w:color w:val="auto"/>
          <w:sz w:val="21"/>
          <w:szCs w:val="21"/>
        </w:rPr>
        <w:t>（ ）法人（包括企业、事业单位和社会团体）的</w:t>
      </w:r>
    </w:p>
    <w:p>
      <w:pPr>
        <w:pStyle w:val="18"/>
        <w:widowControl/>
        <w:ind w:firstLine="420"/>
        <w:rPr>
          <w:color w:val="auto"/>
        </w:rPr>
      </w:pPr>
      <w:r>
        <w:rPr>
          <w:rFonts w:hint="eastAsia" w:ascii="宋体" w:hAnsi="宋体" w:cs="宋体"/>
          <w:color w:val="auto"/>
          <w:sz w:val="21"/>
          <w:szCs w:val="21"/>
        </w:rPr>
        <w:t>现附上自</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日至</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日期间我方缴纳</w:t>
      </w:r>
      <w:r>
        <w:rPr>
          <w:rFonts w:hint="eastAsia" w:ascii="宋体" w:hAnsi="宋体" w:cs="宋体"/>
          <w:color w:val="auto"/>
          <w:sz w:val="21"/>
          <w:szCs w:val="21"/>
          <w:u w:val="single"/>
        </w:rPr>
        <w:t>（包括但不限于税务机关出具的专用收据、税收缴纳证明或税收代缴银行的缴款收讫凭证）等</w:t>
      </w:r>
      <w:r>
        <w:rPr>
          <w:rFonts w:hint="eastAsia" w:ascii="宋体" w:hAnsi="宋体" w:cs="宋体"/>
          <w:color w:val="auto"/>
          <w:sz w:val="21"/>
          <w:szCs w:val="21"/>
        </w:rPr>
        <w:t>税收凭据复印件，上述证明材料真实有效，否则我方负全部责任。</w:t>
      </w:r>
    </w:p>
    <w:p>
      <w:pPr>
        <w:pStyle w:val="18"/>
        <w:widowControl/>
        <w:ind w:firstLine="420"/>
        <w:rPr>
          <w:color w:val="auto"/>
        </w:rPr>
      </w:pPr>
      <w:r>
        <w:rPr>
          <w:rFonts w:hint="eastAsia" w:ascii="宋体" w:hAnsi="宋体" w:cs="宋体"/>
          <w:color w:val="auto"/>
          <w:sz w:val="21"/>
          <w:szCs w:val="21"/>
        </w:rPr>
        <w:t>（ ）非法人（包括其他组织、自然人）的</w:t>
      </w:r>
    </w:p>
    <w:p>
      <w:pPr>
        <w:pStyle w:val="18"/>
        <w:widowControl/>
        <w:ind w:firstLine="420"/>
        <w:rPr>
          <w:color w:val="auto"/>
        </w:rPr>
      </w:pPr>
      <w:r>
        <w:rPr>
          <w:rFonts w:hint="eastAsia" w:ascii="宋体" w:hAnsi="宋体" w:cs="宋体"/>
          <w:color w:val="auto"/>
          <w:sz w:val="21"/>
          <w:szCs w:val="21"/>
        </w:rPr>
        <w:t>现附上自</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日至</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日期间我方缴纳</w:t>
      </w:r>
      <w:r>
        <w:rPr>
          <w:rFonts w:hint="eastAsia" w:ascii="宋体" w:hAnsi="宋体" w:cs="宋体"/>
          <w:color w:val="auto"/>
          <w:sz w:val="21"/>
          <w:szCs w:val="21"/>
          <w:u w:val="single"/>
        </w:rPr>
        <w:t>（包括但不限于税务机关出具的专用收据、税收缴纳证明或税收代缴银行的缴款收讫凭证）等</w:t>
      </w:r>
      <w:r>
        <w:rPr>
          <w:rFonts w:hint="eastAsia" w:ascii="宋体" w:hAnsi="宋体" w:cs="宋体"/>
          <w:color w:val="auto"/>
          <w:sz w:val="21"/>
          <w:szCs w:val="21"/>
        </w:rPr>
        <w:t>税收凭据复印件，上述证明材料真实有效，否则我方负全部责任。</w:t>
      </w:r>
    </w:p>
    <w:p>
      <w:pPr>
        <w:pStyle w:val="18"/>
        <w:widowControl/>
        <w:ind w:firstLine="420"/>
        <w:rPr>
          <w:color w:val="auto"/>
        </w:rPr>
      </w:pPr>
      <w:r>
        <w:rPr>
          <w:rFonts w:hint="eastAsia" w:ascii="宋体" w:hAnsi="宋体" w:cs="宋体"/>
          <w:color w:val="auto"/>
          <w:sz w:val="21"/>
          <w:szCs w:val="21"/>
        </w:rPr>
        <w:t>2、依法免税的投标人</w:t>
      </w:r>
    </w:p>
    <w:p>
      <w:pPr>
        <w:pStyle w:val="18"/>
        <w:widowControl/>
        <w:ind w:firstLine="420"/>
        <w:rPr>
          <w:color w:val="auto"/>
        </w:rPr>
      </w:pPr>
      <w:r>
        <w:rPr>
          <w:rFonts w:hint="eastAsia" w:ascii="宋体" w:hAnsi="宋体" w:cs="宋体"/>
          <w:color w:val="auto"/>
          <w:sz w:val="21"/>
          <w:szCs w:val="21"/>
        </w:rPr>
        <w:t>（ ）现附上我方依法免税证明材料复印件，上述证明材料真实有效，否则我方负全部责任。</w:t>
      </w:r>
    </w:p>
    <w:p>
      <w:pPr>
        <w:pStyle w:val="18"/>
        <w:widowControl/>
        <w:rPr>
          <w:color w:val="auto"/>
        </w:rPr>
      </w:pPr>
      <w:r>
        <w:rPr>
          <w:rFonts w:ascii="Calibri" w:hAnsi="Calibri" w:cs="Calibri"/>
          <w:color w:val="auto"/>
          <w:sz w:val="21"/>
          <w:szCs w:val="21"/>
        </w:rPr>
        <w:t> </w:t>
      </w:r>
    </w:p>
    <w:p>
      <w:pPr>
        <w:pStyle w:val="18"/>
        <w:widowControl/>
        <w:rPr>
          <w:color w:val="auto"/>
        </w:rPr>
      </w:pPr>
      <w:r>
        <w:rPr>
          <w:rFonts w:hint="eastAsia" w:ascii="宋体" w:hAnsi="宋体" w:cs="宋体"/>
          <w:color w:val="auto"/>
          <w:sz w:val="21"/>
          <w:szCs w:val="21"/>
        </w:rPr>
        <w:t>※注意：</w:t>
      </w:r>
    </w:p>
    <w:p>
      <w:pPr>
        <w:pStyle w:val="18"/>
        <w:widowControl/>
        <w:rPr>
          <w:color w:val="auto"/>
        </w:rPr>
      </w:pPr>
      <w:r>
        <w:rPr>
          <w:rFonts w:hint="eastAsia" w:ascii="宋体" w:hAnsi="宋体" w:cs="宋体"/>
          <w:color w:val="auto"/>
          <w:sz w:val="21"/>
          <w:szCs w:val="21"/>
        </w:rPr>
        <w:t>1、请投标人按照实际情况编制填写，在相应的（）中打“√”，并按照本格式的要求提供相应证明材料的复印件。</w:t>
      </w:r>
    </w:p>
    <w:p>
      <w:pPr>
        <w:pStyle w:val="18"/>
        <w:widowControl/>
        <w:rPr>
          <w:color w:val="auto"/>
        </w:rPr>
      </w:pPr>
      <w:r>
        <w:rPr>
          <w:rFonts w:hint="eastAsia" w:ascii="宋体" w:hAnsi="宋体" w:cs="宋体"/>
          <w:color w:val="auto"/>
          <w:sz w:val="21"/>
          <w:szCs w:val="21"/>
        </w:rPr>
        <w:t>2、投标人提供的税收凭据复印件应符合下列规定：</w:t>
      </w:r>
    </w:p>
    <w:p>
      <w:pPr>
        <w:pStyle w:val="18"/>
        <w:widowControl/>
        <w:rPr>
          <w:color w:val="auto"/>
        </w:rPr>
      </w:pPr>
      <w:r>
        <w:rPr>
          <w:rFonts w:hint="eastAsia" w:ascii="宋体" w:hAnsi="宋体" w:cs="宋体"/>
          <w:color w:val="auto"/>
          <w:sz w:val="21"/>
          <w:szCs w:val="21"/>
        </w:rPr>
        <w:t>2.1投标截止时间前（不含投标截止时间的当月）已依法缴纳税收的投标人，提供投标截止时间前六个月（不含投标截止时间的当月）中任一月份的税收凭据复印件。</w:t>
      </w:r>
    </w:p>
    <w:p>
      <w:pPr>
        <w:pStyle w:val="18"/>
        <w:widowControl/>
        <w:rPr>
          <w:color w:val="auto"/>
        </w:rPr>
      </w:pPr>
      <w:r>
        <w:rPr>
          <w:rFonts w:hint="eastAsia" w:ascii="宋体" w:hAnsi="宋体" w:cs="宋体"/>
          <w:color w:val="auto"/>
          <w:sz w:val="21"/>
          <w:szCs w:val="21"/>
        </w:rPr>
        <w:t>2.2投标截止时间的当月成立且已依法缴纳税收的投标人，提供投标截止时间当月的税收凭据复印件。</w:t>
      </w:r>
    </w:p>
    <w:p>
      <w:pPr>
        <w:pStyle w:val="18"/>
        <w:widowControl/>
        <w:rPr>
          <w:color w:val="auto"/>
        </w:rPr>
      </w:pPr>
      <w:r>
        <w:rPr>
          <w:rFonts w:hint="eastAsia" w:ascii="宋体" w:hAnsi="宋体" w:cs="宋体"/>
          <w:color w:val="auto"/>
          <w:sz w:val="21"/>
          <w:szCs w:val="21"/>
        </w:rPr>
        <w:t>2.3投标截止时间的当月成立但因税务机关原因导致其尚未依法缴纳税收的投标人，提供依法缴纳税收承诺书（格式自拟），该承诺书视同税收凭据。</w:t>
      </w:r>
    </w:p>
    <w:p>
      <w:pPr>
        <w:pStyle w:val="18"/>
        <w:widowControl/>
        <w:rPr>
          <w:color w:val="auto"/>
        </w:rPr>
      </w:pPr>
    </w:p>
    <w:p>
      <w:pPr>
        <w:pStyle w:val="18"/>
        <w:widowControl/>
        <w:rPr>
          <w:color w:val="auto"/>
        </w:rPr>
      </w:pPr>
      <w:r>
        <w:rPr>
          <w:rFonts w:ascii="Calibri" w:hAnsi="Calibri" w:cs="Calibri"/>
          <w:color w:val="auto"/>
          <w:sz w:val="21"/>
          <w:szCs w:val="21"/>
        </w:rPr>
        <w:t> </w:t>
      </w:r>
    </w:p>
    <w:p>
      <w:pPr>
        <w:pStyle w:val="18"/>
        <w:widowControl/>
        <w:rPr>
          <w:color w:val="auto"/>
        </w:rPr>
      </w:pPr>
      <w:r>
        <w:rPr>
          <w:rFonts w:ascii="Calibri" w:hAnsi="Calibri" w:cs="Calibri"/>
          <w:color w:val="auto"/>
          <w:sz w:val="21"/>
          <w:szCs w:val="21"/>
        </w:rPr>
        <w:t> </w:t>
      </w:r>
    </w:p>
    <w:p>
      <w:pPr>
        <w:pStyle w:val="18"/>
        <w:widowControl/>
        <w:spacing w:line="480" w:lineRule="exact"/>
        <w:rPr>
          <w:rFonts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pPr>
        <w:pStyle w:val="18"/>
        <w:widowControl/>
        <w:spacing w:line="480" w:lineRule="exact"/>
        <w:rPr>
          <w:rFonts w:ascii="宋体" w:hAnsi="宋体" w:cs="宋体"/>
          <w:color w:val="auto"/>
        </w:rPr>
      </w:pPr>
      <w:r>
        <w:rPr>
          <w:rFonts w:hint="eastAsia" w:ascii="宋体" w:hAnsi="宋体" w:cs="宋体"/>
          <w:color w:val="auto"/>
        </w:rPr>
        <w:t>投标人代表签字：</w:t>
      </w:r>
      <w:r>
        <w:rPr>
          <w:rFonts w:hint="eastAsia" w:ascii="宋体" w:hAnsi="宋体" w:cs="宋体"/>
          <w:color w:val="auto"/>
          <w:u w:val="single"/>
        </w:rPr>
        <w:t>        </w:t>
      </w:r>
    </w:p>
    <w:p>
      <w:pPr>
        <w:pStyle w:val="18"/>
        <w:widowControl/>
        <w:spacing w:line="480" w:lineRule="exact"/>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8"/>
        <w:widowControl/>
        <w:rPr>
          <w:color w:val="auto"/>
        </w:rPr>
      </w:pPr>
      <w:r>
        <w:rPr>
          <w:rFonts w:hint="eastAsia" w:ascii="宋体" w:hAnsi="宋体" w:cs="宋体"/>
          <w:color w:val="auto"/>
          <w:sz w:val="21"/>
          <w:szCs w:val="21"/>
        </w:rPr>
        <w:t> </w:t>
      </w:r>
    </w:p>
    <w:p>
      <w:pPr>
        <w:pStyle w:val="18"/>
        <w:widowControl/>
        <w:rPr>
          <w:color w:val="auto"/>
        </w:rPr>
      </w:pPr>
      <w:r>
        <w:rPr>
          <w:rFonts w:hint="eastAsia" w:ascii="宋体" w:hAnsi="宋体" w:cs="宋体"/>
          <w:color w:val="auto"/>
          <w:sz w:val="21"/>
          <w:szCs w:val="21"/>
        </w:rPr>
        <w:t> </w:t>
      </w:r>
    </w:p>
    <w:p>
      <w:pPr>
        <w:pStyle w:val="18"/>
        <w:widowControl/>
        <w:jc w:val="center"/>
        <w:rPr>
          <w:rFonts w:ascii="Calibri" w:hAnsi="Calibri" w:cs="Calibri"/>
          <w:color w:val="auto"/>
          <w:sz w:val="21"/>
          <w:szCs w:val="21"/>
        </w:rPr>
      </w:pPr>
      <w:r>
        <w:rPr>
          <w:rFonts w:ascii="Calibri" w:hAnsi="Calibri" w:cs="Calibri"/>
          <w:color w:val="auto"/>
          <w:sz w:val="21"/>
          <w:szCs w:val="21"/>
        </w:rPr>
        <w:br w:type="textWrapping"/>
      </w:r>
    </w:p>
    <w:p>
      <w:pPr>
        <w:rPr>
          <w:rFonts w:ascii="Calibri" w:hAnsi="Calibri" w:cs="Calibri"/>
          <w:color w:val="auto"/>
          <w:sz w:val="21"/>
          <w:szCs w:val="21"/>
        </w:rPr>
      </w:pPr>
      <w:r>
        <w:rPr>
          <w:rFonts w:ascii="Calibri" w:hAnsi="Calibri" w:cs="Calibri"/>
          <w:color w:val="auto"/>
          <w:sz w:val="21"/>
          <w:szCs w:val="21"/>
        </w:rPr>
        <w:br w:type="page"/>
      </w:r>
    </w:p>
    <w:p>
      <w:pPr>
        <w:pStyle w:val="18"/>
        <w:widowControl/>
        <w:jc w:val="center"/>
        <w:rPr>
          <w:color w:val="auto"/>
        </w:rPr>
      </w:pPr>
      <w:r>
        <w:rPr>
          <w:rStyle w:val="25"/>
          <w:rFonts w:hint="eastAsia" w:ascii="宋体" w:hAnsi="宋体" w:cs="宋体"/>
          <w:color w:val="auto"/>
          <w:sz w:val="21"/>
          <w:szCs w:val="21"/>
        </w:rPr>
        <w:t>二-5依法缴纳社会保障资金证明材料</w:t>
      </w:r>
    </w:p>
    <w:p>
      <w:pPr>
        <w:pStyle w:val="18"/>
        <w:widowControl/>
        <w:rPr>
          <w:color w:val="auto"/>
        </w:rPr>
      </w:pPr>
      <w:r>
        <w:rPr>
          <w:rFonts w:hint="eastAsia" w:ascii="宋体" w:hAnsi="宋体" w:cs="宋体"/>
          <w:color w:val="auto"/>
          <w:sz w:val="21"/>
          <w:szCs w:val="21"/>
        </w:rPr>
        <w:t> </w:t>
      </w:r>
    </w:p>
    <w:p>
      <w:pPr>
        <w:pStyle w:val="18"/>
        <w:widowControl/>
        <w:rPr>
          <w:color w:val="auto"/>
        </w:rPr>
      </w:pPr>
      <w:r>
        <w:rPr>
          <w:rFonts w:hint="eastAsia" w:ascii="宋体" w:hAnsi="宋体" w:cs="宋体"/>
          <w:color w:val="auto"/>
          <w:sz w:val="21"/>
          <w:szCs w:val="21"/>
        </w:rPr>
        <w:t>致：</w:t>
      </w:r>
      <w:r>
        <w:rPr>
          <w:rFonts w:hint="eastAsia" w:ascii="宋体" w:hAnsi="宋体" w:cs="宋体"/>
          <w:color w:val="auto"/>
          <w:sz w:val="21"/>
          <w:szCs w:val="21"/>
          <w:u w:val="single"/>
        </w:rPr>
        <w:t>           （采购人或采购代理机构） </w:t>
      </w:r>
    </w:p>
    <w:p>
      <w:pPr>
        <w:pStyle w:val="18"/>
        <w:widowControl/>
        <w:ind w:firstLine="420"/>
        <w:rPr>
          <w:color w:val="auto"/>
        </w:rPr>
      </w:pPr>
      <w:r>
        <w:rPr>
          <w:rFonts w:hint="eastAsia" w:ascii="宋体" w:hAnsi="宋体" w:cs="宋体"/>
          <w:color w:val="auto"/>
          <w:sz w:val="21"/>
          <w:szCs w:val="21"/>
        </w:rPr>
        <w:t>1、依法缴纳社会保障资金的投标人</w:t>
      </w:r>
    </w:p>
    <w:p>
      <w:pPr>
        <w:pStyle w:val="18"/>
        <w:widowControl/>
        <w:ind w:firstLine="420"/>
        <w:rPr>
          <w:color w:val="auto"/>
        </w:rPr>
      </w:pPr>
      <w:r>
        <w:rPr>
          <w:rFonts w:hint="eastAsia" w:ascii="宋体" w:hAnsi="宋体" w:cs="宋体"/>
          <w:color w:val="auto"/>
          <w:sz w:val="21"/>
          <w:szCs w:val="21"/>
        </w:rPr>
        <w:t>（ ）法人（包括企业、事业单位和社会团体）的</w:t>
      </w:r>
    </w:p>
    <w:p>
      <w:pPr>
        <w:pStyle w:val="18"/>
        <w:widowControl/>
        <w:ind w:firstLine="420"/>
        <w:rPr>
          <w:color w:val="auto"/>
        </w:rPr>
      </w:pPr>
      <w:r>
        <w:rPr>
          <w:rFonts w:hint="eastAsia" w:ascii="宋体" w:hAnsi="宋体" w:cs="宋体"/>
          <w:color w:val="auto"/>
          <w:sz w:val="21"/>
          <w:szCs w:val="21"/>
        </w:rPr>
        <w:t>现附上自</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日至</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日我方缴纳的社会保险凭据（限：税务机关/社会保障资金管理机关的专用收据或社会保险缴纳清单，或社会保险的银行缴款收讫凭证）复印件，上述证明材料真实有效，否则我方负全部责任。</w:t>
      </w:r>
    </w:p>
    <w:p>
      <w:pPr>
        <w:pStyle w:val="18"/>
        <w:widowControl/>
        <w:ind w:firstLine="420"/>
        <w:rPr>
          <w:color w:val="auto"/>
        </w:rPr>
      </w:pPr>
      <w:r>
        <w:rPr>
          <w:rFonts w:hint="eastAsia" w:ascii="宋体" w:hAnsi="宋体" w:cs="宋体"/>
          <w:color w:val="auto"/>
          <w:sz w:val="21"/>
          <w:szCs w:val="21"/>
        </w:rPr>
        <w:t>（ ）非法人（包括其他组织、自然人）的</w:t>
      </w:r>
    </w:p>
    <w:p>
      <w:pPr>
        <w:pStyle w:val="18"/>
        <w:widowControl/>
        <w:ind w:firstLine="420"/>
        <w:rPr>
          <w:color w:val="auto"/>
        </w:rPr>
      </w:pPr>
      <w:r>
        <w:rPr>
          <w:rFonts w:hint="eastAsia" w:ascii="宋体" w:hAnsi="宋体" w:cs="宋体"/>
          <w:color w:val="auto"/>
          <w:sz w:val="21"/>
          <w:szCs w:val="21"/>
        </w:rPr>
        <w:t>自</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日至</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日我方缴纳的社会保险凭据（限：税务机关/社会保障资金管理机关的专用收据或社会保险缴纳清单，或社会保险的银行缴款收讫凭证）复印件，上述证明材料真实有效，否则我方负全部责任。</w:t>
      </w:r>
    </w:p>
    <w:p>
      <w:pPr>
        <w:pStyle w:val="18"/>
        <w:widowControl/>
        <w:ind w:firstLine="420"/>
        <w:rPr>
          <w:color w:val="auto"/>
        </w:rPr>
      </w:pPr>
      <w:r>
        <w:rPr>
          <w:rFonts w:hint="eastAsia" w:ascii="宋体" w:hAnsi="宋体" w:cs="宋体"/>
          <w:color w:val="auto"/>
          <w:sz w:val="21"/>
          <w:szCs w:val="21"/>
        </w:rPr>
        <w:t>2、依法不需要缴纳社会保障资金的投标人</w:t>
      </w:r>
    </w:p>
    <w:p>
      <w:pPr>
        <w:pStyle w:val="18"/>
        <w:widowControl/>
        <w:ind w:firstLine="420"/>
        <w:rPr>
          <w:color w:val="auto"/>
        </w:rPr>
      </w:pPr>
      <w:r>
        <w:rPr>
          <w:rFonts w:hint="eastAsia" w:ascii="宋体" w:hAnsi="宋体" w:cs="宋体"/>
          <w:color w:val="auto"/>
          <w:sz w:val="21"/>
          <w:szCs w:val="21"/>
        </w:rPr>
        <w:t>（ ）现附上我方依法不需要缴纳社会保障资金证明材料复印件，上述证明材料真实有效，否则我方负全部责任。</w:t>
      </w:r>
    </w:p>
    <w:p>
      <w:pPr>
        <w:pStyle w:val="18"/>
        <w:widowControl/>
        <w:rPr>
          <w:color w:val="auto"/>
        </w:rPr>
      </w:pPr>
      <w:r>
        <w:rPr>
          <w:rFonts w:ascii="Calibri" w:hAnsi="Calibri" w:cs="Calibri"/>
          <w:color w:val="auto"/>
          <w:sz w:val="21"/>
          <w:szCs w:val="21"/>
        </w:rPr>
        <w:t> </w:t>
      </w:r>
    </w:p>
    <w:p>
      <w:pPr>
        <w:pStyle w:val="18"/>
        <w:widowControl/>
        <w:rPr>
          <w:color w:val="auto"/>
        </w:rPr>
      </w:pPr>
      <w:r>
        <w:rPr>
          <w:rFonts w:hint="eastAsia" w:ascii="宋体" w:hAnsi="宋体" w:cs="宋体"/>
          <w:color w:val="auto"/>
          <w:sz w:val="21"/>
          <w:szCs w:val="21"/>
        </w:rPr>
        <w:t>※注意：</w:t>
      </w:r>
    </w:p>
    <w:p>
      <w:pPr>
        <w:pStyle w:val="18"/>
        <w:widowControl/>
        <w:rPr>
          <w:color w:val="auto"/>
        </w:rPr>
      </w:pPr>
      <w:r>
        <w:rPr>
          <w:rFonts w:hint="eastAsia" w:ascii="宋体" w:hAnsi="宋体" w:cs="宋体"/>
          <w:color w:val="auto"/>
          <w:sz w:val="21"/>
          <w:szCs w:val="21"/>
        </w:rPr>
        <w:t>1、请投标人按照实际情况编制填写，在相应的（）中打“√”，并按照本格式的要求提供相应证明材料的复印件。</w:t>
      </w:r>
    </w:p>
    <w:p>
      <w:pPr>
        <w:pStyle w:val="18"/>
        <w:widowControl/>
        <w:rPr>
          <w:color w:val="auto"/>
        </w:rPr>
      </w:pPr>
      <w:r>
        <w:rPr>
          <w:rFonts w:hint="eastAsia" w:ascii="宋体" w:hAnsi="宋体" w:cs="宋体"/>
          <w:color w:val="auto"/>
          <w:sz w:val="21"/>
          <w:szCs w:val="21"/>
        </w:rPr>
        <w:t>2、投标人提供的社会保险凭据复印件应符合下列规定：</w:t>
      </w:r>
    </w:p>
    <w:p>
      <w:pPr>
        <w:pStyle w:val="18"/>
        <w:widowControl/>
        <w:rPr>
          <w:color w:val="auto"/>
        </w:rPr>
      </w:pPr>
      <w:r>
        <w:rPr>
          <w:rFonts w:hint="eastAsia" w:ascii="宋体" w:hAnsi="宋体" w:cs="宋体"/>
          <w:color w:val="auto"/>
          <w:sz w:val="21"/>
          <w:szCs w:val="21"/>
        </w:rPr>
        <w:t>2.1投标截止时间前（不含投标截止时间的当月）已依法缴纳社会保障资金的投标人，提供投标截止时间前六个月（不含投标截止时间的当月）中任一月份的社会保险凭据复印件。</w:t>
      </w:r>
    </w:p>
    <w:p>
      <w:pPr>
        <w:pStyle w:val="18"/>
        <w:widowControl/>
        <w:rPr>
          <w:color w:val="auto"/>
        </w:rPr>
      </w:pPr>
      <w:r>
        <w:rPr>
          <w:rFonts w:hint="eastAsia" w:ascii="宋体" w:hAnsi="宋体" w:cs="宋体"/>
          <w:color w:val="auto"/>
          <w:sz w:val="21"/>
          <w:szCs w:val="21"/>
        </w:rPr>
        <w:t>2.2投标截止时间的当月成立且已依法缴纳社会保障资金的投标人，提供投标截止时间当月的社会保险凭据复印件。</w:t>
      </w:r>
    </w:p>
    <w:p>
      <w:pPr>
        <w:pStyle w:val="18"/>
        <w:widowControl/>
        <w:rPr>
          <w:color w:val="auto"/>
        </w:rPr>
      </w:pPr>
      <w:r>
        <w:rPr>
          <w:rFonts w:hint="eastAsia" w:ascii="宋体" w:hAnsi="宋体" w:cs="宋体"/>
          <w:color w:val="auto"/>
          <w:sz w:val="21"/>
          <w:szCs w:val="21"/>
        </w:rPr>
        <w:t>2.3投标截止时间的当月成立但因税务机关</w:t>
      </w:r>
      <w:r>
        <w:rPr>
          <w:rFonts w:ascii="Calibri" w:hAnsi="Calibri" w:cs="Calibri"/>
          <w:color w:val="auto"/>
          <w:sz w:val="21"/>
          <w:szCs w:val="21"/>
        </w:rPr>
        <w:t>/</w:t>
      </w:r>
      <w:r>
        <w:rPr>
          <w:rFonts w:hint="eastAsia" w:ascii="宋体" w:hAnsi="宋体" w:cs="宋体"/>
          <w:color w:val="auto"/>
          <w:sz w:val="21"/>
          <w:szCs w:val="21"/>
        </w:rPr>
        <w:t>社会保障资金管理机关原因导致其尚未依法缴纳社会保障资金的投标人，提供依法缴纳社会保障资金承诺书（格式自拟），该承诺书视同社会保险凭据。</w:t>
      </w:r>
    </w:p>
    <w:p>
      <w:pPr>
        <w:pStyle w:val="18"/>
        <w:widowControl/>
        <w:rPr>
          <w:color w:val="auto"/>
        </w:rPr>
      </w:pPr>
    </w:p>
    <w:p>
      <w:pPr>
        <w:pStyle w:val="18"/>
        <w:widowControl/>
        <w:rPr>
          <w:color w:val="auto"/>
        </w:rPr>
      </w:pPr>
      <w:r>
        <w:rPr>
          <w:rFonts w:ascii="Calibri" w:hAnsi="Calibri" w:cs="Calibri"/>
          <w:color w:val="auto"/>
          <w:sz w:val="21"/>
          <w:szCs w:val="21"/>
        </w:rPr>
        <w:t> </w:t>
      </w:r>
    </w:p>
    <w:p>
      <w:pPr>
        <w:pStyle w:val="18"/>
        <w:widowControl/>
        <w:spacing w:line="480" w:lineRule="exact"/>
        <w:rPr>
          <w:rFonts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pPr>
        <w:pStyle w:val="18"/>
        <w:widowControl/>
        <w:spacing w:line="480" w:lineRule="exact"/>
        <w:rPr>
          <w:rFonts w:ascii="宋体" w:hAnsi="宋体" w:cs="宋体"/>
          <w:color w:val="auto"/>
        </w:rPr>
      </w:pPr>
      <w:r>
        <w:rPr>
          <w:rFonts w:hint="eastAsia" w:ascii="宋体" w:hAnsi="宋体" w:cs="宋体"/>
          <w:color w:val="auto"/>
        </w:rPr>
        <w:t>投标人代表签字：</w:t>
      </w:r>
      <w:r>
        <w:rPr>
          <w:rFonts w:hint="eastAsia" w:ascii="宋体" w:hAnsi="宋体" w:cs="宋体"/>
          <w:color w:val="auto"/>
          <w:u w:val="single"/>
        </w:rPr>
        <w:t>        </w:t>
      </w:r>
    </w:p>
    <w:p>
      <w:pPr>
        <w:pStyle w:val="18"/>
        <w:widowControl/>
        <w:spacing w:line="480" w:lineRule="exact"/>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8"/>
        <w:widowControl/>
        <w:rPr>
          <w:color w:val="auto"/>
        </w:rPr>
      </w:pPr>
      <w:r>
        <w:rPr>
          <w:rFonts w:hint="eastAsia" w:ascii="宋体" w:hAnsi="宋体" w:cs="宋体"/>
          <w:color w:val="auto"/>
          <w:sz w:val="21"/>
          <w:szCs w:val="21"/>
        </w:rPr>
        <w:t> </w:t>
      </w:r>
    </w:p>
    <w:p>
      <w:pPr>
        <w:pStyle w:val="18"/>
        <w:widowControl/>
        <w:spacing w:line="480" w:lineRule="exact"/>
        <w:jc w:val="center"/>
        <w:rPr>
          <w:rStyle w:val="25"/>
          <w:rFonts w:ascii="宋体" w:hAnsi="宋体" w:cs="宋体"/>
          <w:color w:val="auto"/>
          <w:sz w:val="21"/>
          <w:szCs w:val="21"/>
        </w:rPr>
      </w:pPr>
    </w:p>
    <w:p>
      <w:pPr>
        <w:rPr>
          <w:rStyle w:val="25"/>
          <w:rFonts w:ascii="宋体" w:hAnsi="宋体" w:cs="宋体"/>
          <w:color w:val="auto"/>
          <w:szCs w:val="21"/>
        </w:rPr>
      </w:pPr>
    </w:p>
    <w:p>
      <w:pPr>
        <w:rPr>
          <w:rStyle w:val="25"/>
          <w:rFonts w:hint="eastAsia" w:ascii="宋体" w:hAnsi="宋体" w:cs="宋体"/>
          <w:color w:val="auto"/>
          <w:sz w:val="21"/>
          <w:szCs w:val="21"/>
        </w:rPr>
      </w:pPr>
      <w:r>
        <w:rPr>
          <w:rStyle w:val="25"/>
          <w:rFonts w:hint="eastAsia" w:ascii="宋体" w:hAnsi="宋体" w:cs="宋体"/>
          <w:color w:val="auto"/>
          <w:sz w:val="21"/>
          <w:szCs w:val="21"/>
        </w:rPr>
        <w:br w:type="page"/>
      </w:r>
    </w:p>
    <w:p>
      <w:pPr>
        <w:pStyle w:val="18"/>
        <w:widowControl/>
        <w:spacing w:line="480" w:lineRule="exact"/>
        <w:jc w:val="center"/>
        <w:rPr>
          <w:rFonts w:ascii="宋体" w:hAnsi="宋体" w:cs="宋体"/>
          <w:color w:val="auto"/>
          <w:sz w:val="28"/>
          <w:szCs w:val="28"/>
        </w:rPr>
      </w:pPr>
      <w:r>
        <w:rPr>
          <w:rStyle w:val="25"/>
          <w:rFonts w:hint="eastAsia" w:ascii="宋体" w:hAnsi="宋体" w:cs="宋体"/>
          <w:color w:val="auto"/>
          <w:sz w:val="21"/>
          <w:szCs w:val="21"/>
        </w:rPr>
        <w:t>二-6 具备履行合同所必需设备和专业技术能力的声明函（若有）</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致：</w:t>
      </w:r>
      <w:r>
        <w:rPr>
          <w:rFonts w:hint="eastAsia" w:ascii="宋体" w:hAnsi="宋体" w:cs="宋体"/>
          <w:color w:val="auto"/>
          <w:u w:val="single"/>
        </w:rPr>
        <w:t>       </w:t>
      </w:r>
      <w:r>
        <w:rPr>
          <w:rFonts w:hint="eastAsia" w:ascii="宋体" w:hAnsi="宋体" w:cs="宋体"/>
          <w:color w:val="auto"/>
          <w:kern w:val="0"/>
          <w:szCs w:val="21"/>
          <w:u w:val="single"/>
        </w:rPr>
        <w:t> （采购人或采购代理机构）</w:t>
      </w:r>
    </w:p>
    <w:p>
      <w:pPr>
        <w:pStyle w:val="18"/>
        <w:widowControl/>
        <w:spacing w:line="480" w:lineRule="exact"/>
        <w:ind w:firstLine="420"/>
        <w:rPr>
          <w:rFonts w:ascii="宋体" w:hAnsi="宋体" w:cs="宋体"/>
          <w:color w:val="auto"/>
        </w:rPr>
      </w:pPr>
      <w:r>
        <w:rPr>
          <w:rFonts w:hint="eastAsia" w:ascii="宋体" w:hAnsi="宋体" w:cs="宋体"/>
          <w:color w:val="auto"/>
        </w:rPr>
        <w:t>我方具备履行合同所必需的设备和专业技术能力，否则产生不利后果由我方承担责任。</w:t>
      </w:r>
    </w:p>
    <w:p>
      <w:pPr>
        <w:pStyle w:val="18"/>
        <w:widowControl/>
        <w:spacing w:line="480" w:lineRule="exact"/>
        <w:ind w:firstLine="420"/>
        <w:rPr>
          <w:rFonts w:ascii="宋体" w:hAnsi="宋体" w:cs="宋体"/>
          <w:color w:val="auto"/>
        </w:rPr>
      </w:pPr>
      <w:r>
        <w:rPr>
          <w:rFonts w:hint="eastAsia" w:ascii="宋体" w:hAnsi="宋体" w:cs="宋体"/>
          <w:color w:val="auto"/>
        </w:rPr>
        <w:t>特此声明。</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※注意：</w:t>
      </w:r>
    </w:p>
    <w:p>
      <w:pPr>
        <w:pStyle w:val="18"/>
        <w:widowControl/>
        <w:spacing w:line="480" w:lineRule="exact"/>
        <w:ind w:firstLine="420"/>
        <w:rPr>
          <w:rFonts w:ascii="宋体" w:hAnsi="宋体" w:cs="宋体"/>
          <w:color w:val="auto"/>
        </w:rPr>
      </w:pPr>
      <w:r>
        <w:rPr>
          <w:rFonts w:hint="eastAsia" w:ascii="宋体" w:hAnsi="宋体" w:cs="宋体"/>
          <w:color w:val="auto"/>
        </w:rPr>
        <w:t>1、招标文件未要求投标人提供“具备履行合同所必需的设备和专业技术能力专项证明材料”的，投标人应提供本声明函。</w:t>
      </w:r>
    </w:p>
    <w:p>
      <w:pPr>
        <w:pStyle w:val="18"/>
        <w:widowControl/>
        <w:spacing w:line="480" w:lineRule="exact"/>
        <w:ind w:firstLine="420"/>
        <w:rPr>
          <w:rFonts w:ascii="宋体" w:hAnsi="宋体" w:cs="宋体"/>
          <w:color w:val="auto"/>
        </w:rPr>
      </w:pPr>
      <w:r>
        <w:rPr>
          <w:rFonts w:hint="eastAsia" w:ascii="宋体" w:hAnsi="宋体" w:cs="宋体"/>
          <w:color w:val="auto"/>
        </w:rPr>
        <w:t>2、招标文件要求投标人提供“具备履行合同所必需的设备和专业技术能力专项证明材料”的，投标人可不提供本声明函。</w:t>
      </w:r>
    </w:p>
    <w:p>
      <w:pPr>
        <w:pStyle w:val="18"/>
        <w:widowControl/>
        <w:spacing w:line="480" w:lineRule="exact"/>
        <w:ind w:firstLine="420"/>
        <w:rPr>
          <w:rFonts w:ascii="宋体" w:hAnsi="宋体" w:cs="宋体"/>
          <w:color w:val="auto"/>
        </w:rPr>
      </w:pPr>
      <w:r>
        <w:rPr>
          <w:rFonts w:hint="eastAsia" w:ascii="宋体" w:hAnsi="宋体" w:cs="宋体"/>
          <w:color w:val="auto"/>
        </w:rPr>
        <w:t>3、请投标人根据实际情况如实声明，否则视为提供虚假材料。</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pPr>
        <w:pStyle w:val="18"/>
        <w:widowControl/>
        <w:spacing w:line="480" w:lineRule="exact"/>
        <w:rPr>
          <w:rFonts w:ascii="宋体" w:hAnsi="宋体" w:cs="宋体"/>
          <w:color w:val="auto"/>
        </w:rPr>
      </w:pPr>
      <w:r>
        <w:rPr>
          <w:rFonts w:hint="eastAsia" w:ascii="宋体" w:hAnsi="宋体" w:cs="宋体"/>
          <w:color w:val="auto"/>
        </w:rPr>
        <w:t>投标人代表签字：</w:t>
      </w:r>
      <w:r>
        <w:rPr>
          <w:rFonts w:hint="eastAsia" w:ascii="宋体" w:hAnsi="宋体" w:cs="宋体"/>
          <w:color w:val="auto"/>
          <w:u w:val="single"/>
        </w:rPr>
        <w:t>        </w:t>
      </w:r>
    </w:p>
    <w:p>
      <w:pPr>
        <w:pStyle w:val="18"/>
        <w:widowControl/>
        <w:spacing w:line="480" w:lineRule="exact"/>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rPr>
          <w:rFonts w:hint="eastAsia" w:ascii="宋体" w:hAnsi="宋体" w:cs="宋体"/>
          <w:color w:val="auto"/>
        </w:rPr>
      </w:pPr>
      <w:r>
        <w:rPr>
          <w:rFonts w:hint="eastAsia" w:ascii="宋体" w:hAnsi="宋体" w:cs="宋体"/>
          <w:color w:val="auto"/>
        </w:rPr>
        <w:br w:type="page"/>
      </w:r>
    </w:p>
    <w:p>
      <w:pPr>
        <w:pStyle w:val="18"/>
        <w:widowControl/>
        <w:spacing w:line="480" w:lineRule="exact"/>
        <w:jc w:val="center"/>
        <w:rPr>
          <w:rFonts w:ascii="宋体" w:hAnsi="宋体" w:cs="宋体"/>
          <w:color w:val="auto"/>
        </w:rPr>
      </w:pPr>
      <w:r>
        <w:rPr>
          <w:rFonts w:hint="eastAsia" w:ascii="宋体" w:hAnsi="宋体" w:cs="宋体"/>
          <w:color w:val="auto"/>
        </w:rPr>
        <w:t>二</w:t>
      </w:r>
      <w:r>
        <w:rPr>
          <w:rStyle w:val="25"/>
          <w:rFonts w:hint="eastAsia" w:ascii="宋体" w:hAnsi="宋体" w:cs="宋体"/>
          <w:color w:val="auto"/>
        </w:rPr>
        <w:t>-7参加采购活动前三年内在经营活动中没有重大违法记录书面声明</w:t>
      </w:r>
    </w:p>
    <w:p>
      <w:pPr>
        <w:pStyle w:val="18"/>
        <w:widowControl/>
        <w:spacing w:line="480" w:lineRule="exact"/>
        <w:rPr>
          <w:rFonts w:ascii="宋体" w:hAnsi="宋体" w:cs="宋体"/>
          <w:color w:val="auto"/>
        </w:rPr>
      </w:pPr>
      <w:r>
        <w:rPr>
          <w:rFonts w:hint="eastAsia" w:ascii="宋体" w:hAnsi="宋体" w:cs="宋体"/>
          <w:color w:val="auto"/>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致：</w:t>
      </w:r>
      <w:r>
        <w:rPr>
          <w:rFonts w:hint="eastAsia" w:ascii="宋体" w:hAnsi="宋体" w:cs="宋体"/>
          <w:color w:val="auto"/>
          <w:kern w:val="0"/>
          <w:sz w:val="24"/>
          <w:u w:val="single"/>
        </w:rPr>
        <w:t>           （采购人或采购代理机构） </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 w:val="24"/>
        </w:rPr>
        <w:t>参加采购活动前三年内，我方在经营活动中没有重大违法记录，即没有因违法经营受到刑事处罚或责令停产停业、吊销许可证或执照、较大数额罚款等行政处罚。否则产生不利后果由我方承担责任。</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 w:val="24"/>
        </w:rPr>
        <w:t>特此声明。</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※注意：</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  “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  请投标人根据实际情况如实声明，否则</w:t>
      </w:r>
      <w:r>
        <w:rPr>
          <w:rFonts w:hint="eastAsia" w:ascii="宋体" w:hAnsi="宋体" w:cs="宋体"/>
          <w:b/>
          <w:bCs/>
          <w:color w:val="auto"/>
          <w:kern w:val="0"/>
          <w:sz w:val="24"/>
        </w:rPr>
        <w:t>视为提供虚假材料。</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pPr>
        <w:pStyle w:val="18"/>
        <w:widowControl/>
        <w:spacing w:line="480" w:lineRule="exact"/>
        <w:rPr>
          <w:rFonts w:ascii="宋体" w:hAnsi="宋体" w:cs="宋体"/>
          <w:color w:val="auto"/>
        </w:rPr>
      </w:pPr>
      <w:r>
        <w:rPr>
          <w:rFonts w:hint="eastAsia" w:ascii="宋体" w:hAnsi="宋体" w:cs="宋体"/>
          <w:color w:val="auto"/>
        </w:rPr>
        <w:t>投标人代表签字：</w:t>
      </w:r>
      <w:r>
        <w:rPr>
          <w:rFonts w:hint="eastAsia" w:ascii="宋体" w:hAnsi="宋体" w:cs="宋体"/>
          <w:color w:val="auto"/>
          <w:u w:val="single"/>
        </w:rPr>
        <w:t>        </w:t>
      </w:r>
    </w:p>
    <w:p>
      <w:pPr>
        <w:pStyle w:val="18"/>
        <w:widowControl/>
        <w:spacing w:line="480" w:lineRule="exact"/>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r>
        <w:rPr>
          <w:rFonts w:hint="eastAsia" w:ascii="宋体" w:hAnsi="宋体" w:cs="宋体"/>
          <w:color w:val="auto"/>
        </w:rPr>
        <w:t>二</w:t>
      </w:r>
      <w:r>
        <w:rPr>
          <w:rStyle w:val="25"/>
          <w:rFonts w:hint="eastAsia" w:ascii="宋体" w:hAnsi="宋体" w:cs="宋体"/>
          <w:color w:val="auto"/>
        </w:rPr>
        <w:t>-8信用记录查询结果</w:t>
      </w:r>
    </w:p>
    <w:p>
      <w:pPr>
        <w:pStyle w:val="18"/>
        <w:widowControl/>
        <w:spacing w:line="480" w:lineRule="exact"/>
        <w:rPr>
          <w:rFonts w:ascii="宋体" w:hAnsi="宋体" w:cs="宋体"/>
          <w:color w:val="auto"/>
        </w:rPr>
      </w:pPr>
      <w:r>
        <w:rPr>
          <w:rFonts w:hint="eastAsia" w:ascii="宋体" w:hAnsi="宋体" w:cs="宋体"/>
          <w:color w:val="auto"/>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  1、由资格审查小组通过网站查询并打印投标人的信用记录。</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  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  3、投标人应了解投标人自身的信用记录情况。当投标人受到200万以上罚款的行政处罚且该罚款不属较大数额罚款时，投标人应在投标文件中提供此项罚款不属于较大数额罚款的依据（如提供：相关法律制度的规定、行政执法机构对该罚款不属于较大数额罚款的认定或者其他有效依据）。</w:t>
      </w: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pStyle w:val="18"/>
        <w:widowControl/>
        <w:spacing w:line="480" w:lineRule="exact"/>
        <w:rPr>
          <w:rFonts w:ascii="宋体" w:hAnsi="宋体" w:cs="宋体"/>
          <w:color w:val="auto"/>
        </w:rPr>
      </w:pPr>
    </w:p>
    <w:p>
      <w:pPr>
        <w:spacing w:line="400" w:lineRule="exact"/>
        <w:jc w:val="center"/>
        <w:rPr>
          <w:rFonts w:ascii="宋体" w:hAnsi="宋体" w:cs="宋体"/>
          <w:b/>
          <w:color w:val="auto"/>
          <w:sz w:val="24"/>
          <w:shd w:val="clear" w:color="auto" w:fill="FFFFFF"/>
        </w:rPr>
      </w:pPr>
      <w:r>
        <w:rPr>
          <w:rStyle w:val="25"/>
          <w:rFonts w:hint="eastAsia" w:ascii="宋体" w:hAnsi="宋体" w:cs="宋体"/>
          <w:color w:val="auto"/>
          <w:sz w:val="24"/>
        </w:rPr>
        <w:t>二-9</w:t>
      </w:r>
      <w:r>
        <w:rPr>
          <w:rFonts w:hint="eastAsia" w:ascii="宋体" w:hAnsi="宋体" w:cs="宋体"/>
          <w:b/>
          <w:color w:val="auto"/>
          <w:sz w:val="24"/>
          <w:shd w:val="clear" w:color="auto" w:fill="FFFFFF"/>
        </w:rPr>
        <w:t>无行贿犯罪记录承诺函</w:t>
      </w:r>
    </w:p>
    <w:p>
      <w:pPr>
        <w:autoSpaceDN w:val="0"/>
        <w:spacing w:beforeAutospacing="1" w:afterAutospacing="1"/>
        <w:rPr>
          <w:rFonts w:ascii="宋体" w:hAnsi="宋体" w:cs="宋体"/>
          <w:color w:val="auto"/>
          <w:sz w:val="24"/>
        </w:rPr>
      </w:pPr>
      <w:r>
        <w:rPr>
          <w:rFonts w:hint="eastAsia" w:ascii="宋体" w:hAnsi="宋体" w:cs="宋体"/>
          <w:color w:val="auto"/>
          <w:sz w:val="24"/>
        </w:rPr>
        <w:t>致：</w:t>
      </w:r>
    </w:p>
    <w:p>
      <w:pPr>
        <w:autoSpaceDN w:val="0"/>
        <w:spacing w:beforeAutospacing="1" w:afterAutospacing="1"/>
        <w:ind w:firstLine="420"/>
        <w:rPr>
          <w:rFonts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 xml:space="preserve"> 公司名称 </w:t>
      </w:r>
      <w:r>
        <w:rPr>
          <w:rFonts w:hint="eastAsia" w:ascii="宋体" w:hAnsi="宋体" w:cs="宋体"/>
          <w:color w:val="auto"/>
          <w:sz w:val="24"/>
        </w:rPr>
        <w:t>）、（</w:t>
      </w:r>
      <w:r>
        <w:rPr>
          <w:rFonts w:hint="eastAsia" w:ascii="宋体" w:hAnsi="宋体" w:cs="宋体"/>
          <w:color w:val="auto"/>
          <w:sz w:val="24"/>
          <w:u w:val="single"/>
        </w:rPr>
        <w:t xml:space="preserve">  法定代表人 </w:t>
      </w:r>
      <w:r>
        <w:rPr>
          <w:rFonts w:hint="eastAsia" w:ascii="宋体" w:hAnsi="宋体" w:cs="宋体"/>
          <w:color w:val="auto"/>
          <w:sz w:val="24"/>
        </w:rPr>
        <w:t>）及（</w:t>
      </w:r>
      <w:r>
        <w:rPr>
          <w:rFonts w:hint="eastAsia" w:ascii="宋体" w:hAnsi="宋体" w:cs="宋体"/>
          <w:color w:val="auto"/>
          <w:sz w:val="24"/>
          <w:u w:val="single"/>
        </w:rPr>
        <w:t xml:space="preserve">  投标代表 </w:t>
      </w:r>
      <w:r>
        <w:rPr>
          <w:rFonts w:hint="eastAsia" w:ascii="宋体" w:hAnsi="宋体" w:cs="宋体"/>
          <w:color w:val="auto"/>
          <w:sz w:val="24"/>
        </w:rPr>
        <w:t>）承诺在参加采购经营活动中没有行贿犯罪记录，否则产生不利后果由我方承担责任。</w:t>
      </w:r>
    </w:p>
    <w:p>
      <w:pPr>
        <w:autoSpaceDN w:val="0"/>
        <w:spacing w:beforeAutospacing="1" w:afterAutospacing="1"/>
        <w:ind w:firstLine="420"/>
        <w:rPr>
          <w:rFonts w:ascii="宋体" w:hAnsi="宋体" w:cs="宋体"/>
          <w:color w:val="auto"/>
          <w:sz w:val="24"/>
        </w:rPr>
      </w:pPr>
      <w:r>
        <w:rPr>
          <w:rFonts w:hint="eastAsia" w:ascii="宋体" w:hAnsi="宋体" w:cs="宋体"/>
          <w:color w:val="auto"/>
          <w:sz w:val="24"/>
        </w:rPr>
        <w:t>特此承诺。</w:t>
      </w:r>
    </w:p>
    <w:p>
      <w:pPr>
        <w:autoSpaceDN w:val="0"/>
        <w:spacing w:beforeAutospacing="1" w:afterAutospacing="1"/>
        <w:rPr>
          <w:rFonts w:ascii="宋体" w:hAnsi="宋体" w:cs="宋体"/>
          <w:color w:val="auto"/>
          <w:sz w:val="24"/>
        </w:rPr>
      </w:pPr>
    </w:p>
    <w:p>
      <w:pPr>
        <w:shd w:val="solid" w:color="FFFFFF" w:fill="auto"/>
        <w:autoSpaceDN w:val="0"/>
        <w:spacing w:beforeAutospacing="1" w:afterAutospacing="1" w:line="340" w:lineRule="exact"/>
        <w:rPr>
          <w:rFonts w:ascii="宋体" w:hAnsi="宋体" w:cs="宋体"/>
          <w:color w:val="auto"/>
          <w:sz w:val="24"/>
          <w:shd w:val="clear" w:color="auto" w:fill="FFFFFF"/>
        </w:rPr>
      </w:pPr>
      <w:r>
        <w:rPr>
          <w:rFonts w:hint="eastAsia" w:ascii="宋体" w:hAnsi="宋体" w:cs="宋体"/>
          <w:color w:val="auto"/>
          <w:sz w:val="24"/>
          <w:shd w:val="clear" w:color="auto" w:fill="FFFFFF"/>
        </w:rPr>
        <w:t>★注意：</w:t>
      </w:r>
    </w:p>
    <w:p>
      <w:pPr>
        <w:shd w:val="solid" w:color="FFFFFF" w:fill="auto"/>
        <w:autoSpaceDN w:val="0"/>
        <w:spacing w:beforeAutospacing="1" w:afterAutospacing="1" w:line="340" w:lineRule="exact"/>
        <w:rPr>
          <w:rFonts w:ascii="宋体" w:hAnsi="宋体" w:cs="宋体"/>
          <w:color w:val="auto"/>
          <w:sz w:val="24"/>
          <w:shd w:val="clear" w:color="auto" w:fill="FFFFFF"/>
        </w:rPr>
      </w:pPr>
      <w:r>
        <w:rPr>
          <w:rFonts w:hint="eastAsia" w:ascii="宋体" w:hAnsi="宋体" w:cs="宋体"/>
          <w:color w:val="auto"/>
          <w:sz w:val="24"/>
          <w:shd w:val="clear" w:color="auto" w:fill="FFFFFF"/>
        </w:rPr>
        <w:t>1、纸质响应文件正本中的本材料应为原件。</w:t>
      </w:r>
    </w:p>
    <w:p>
      <w:pPr>
        <w:shd w:val="solid" w:color="FFFFFF" w:fill="auto"/>
        <w:autoSpaceDN w:val="0"/>
        <w:spacing w:beforeAutospacing="1" w:afterAutospacing="1" w:line="340" w:lineRule="exact"/>
        <w:rPr>
          <w:rFonts w:ascii="宋体" w:hAnsi="宋体" w:cs="宋体"/>
          <w:color w:val="auto"/>
          <w:sz w:val="24"/>
          <w:shd w:val="clear" w:color="auto" w:fill="FFFFFF"/>
        </w:rPr>
      </w:pPr>
      <w:r>
        <w:rPr>
          <w:rFonts w:hint="eastAsia" w:ascii="宋体" w:hAnsi="宋体" w:cs="宋体"/>
          <w:color w:val="auto"/>
          <w:sz w:val="24"/>
          <w:shd w:val="clear" w:color="auto" w:fill="FFFFFF"/>
        </w:rPr>
        <w:t>2、请</w:t>
      </w:r>
      <w:r>
        <w:rPr>
          <w:rFonts w:hint="eastAsia" w:ascii="宋体" w:hAnsi="宋体" w:cs="宋体"/>
          <w:color w:val="auto"/>
          <w:sz w:val="24"/>
        </w:rPr>
        <w:t>投标人</w:t>
      </w:r>
      <w:r>
        <w:rPr>
          <w:rFonts w:hint="eastAsia" w:ascii="宋体" w:hAnsi="宋体" w:cs="宋体"/>
          <w:color w:val="auto"/>
          <w:sz w:val="24"/>
          <w:shd w:val="clear" w:color="auto" w:fill="FFFFFF"/>
        </w:rPr>
        <w:t>根据实际情况如实声明，否则</w:t>
      </w:r>
      <w:r>
        <w:rPr>
          <w:rFonts w:hint="eastAsia" w:ascii="宋体" w:hAnsi="宋体" w:cs="宋体"/>
          <w:b/>
          <w:color w:val="auto"/>
          <w:sz w:val="24"/>
          <w:shd w:val="clear" w:color="auto" w:fill="FFFFFF"/>
        </w:rPr>
        <w:t>视为提供虚假材料。</w:t>
      </w:r>
    </w:p>
    <w:p>
      <w:pPr>
        <w:pStyle w:val="18"/>
        <w:widowControl/>
        <w:spacing w:line="480" w:lineRule="exact"/>
        <w:jc w:val="center"/>
        <w:rPr>
          <w:rFonts w:ascii="宋体" w:hAnsi="宋体" w:cs="宋体"/>
          <w:color w:val="auto"/>
        </w:rPr>
      </w:pPr>
    </w:p>
    <w:p>
      <w:pPr>
        <w:pStyle w:val="18"/>
        <w:widowControl/>
        <w:spacing w:line="480" w:lineRule="exact"/>
        <w:rPr>
          <w:rFonts w:ascii="宋体" w:hAnsi="宋体" w:cs="宋体"/>
          <w:color w:val="auto"/>
        </w:rPr>
      </w:pPr>
      <w:r>
        <w:rPr>
          <w:rFonts w:hint="eastAsia" w:ascii="宋体" w:hAnsi="宋体" w:cs="宋体"/>
          <w:color w:val="auto"/>
        </w:rPr>
        <w:t> </w:t>
      </w:r>
    </w:p>
    <w:p>
      <w:pPr>
        <w:pStyle w:val="18"/>
        <w:widowControl/>
        <w:spacing w:line="480" w:lineRule="exact"/>
        <w:rPr>
          <w:rFonts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pPr>
        <w:pStyle w:val="18"/>
        <w:widowControl/>
        <w:spacing w:line="480" w:lineRule="exact"/>
        <w:rPr>
          <w:rFonts w:ascii="宋体" w:hAnsi="宋体" w:cs="宋体"/>
          <w:color w:val="auto"/>
        </w:rPr>
      </w:pPr>
      <w:r>
        <w:rPr>
          <w:rFonts w:hint="eastAsia" w:ascii="宋体" w:hAnsi="宋体" w:cs="宋体"/>
          <w:color w:val="auto"/>
        </w:rPr>
        <w:t>投标人代表签字：</w:t>
      </w:r>
      <w:r>
        <w:rPr>
          <w:rFonts w:hint="eastAsia" w:ascii="宋体" w:hAnsi="宋体" w:cs="宋体"/>
          <w:color w:val="auto"/>
          <w:u w:val="single"/>
        </w:rPr>
        <w:t>         </w:t>
      </w:r>
    </w:p>
    <w:p>
      <w:pPr>
        <w:pStyle w:val="18"/>
        <w:widowControl/>
        <w:spacing w:line="480" w:lineRule="exact"/>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pStyle w:val="18"/>
        <w:widowControl/>
        <w:spacing w:line="480" w:lineRule="exact"/>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jc w:val="center"/>
        <w:rPr>
          <w:rFonts w:ascii="宋体" w:hAnsi="宋体" w:cs="宋体"/>
          <w:color w:val="auto"/>
        </w:rPr>
      </w:pPr>
    </w:p>
    <w:p>
      <w:pPr>
        <w:pStyle w:val="18"/>
        <w:widowControl/>
        <w:spacing w:line="480" w:lineRule="exact"/>
        <w:rPr>
          <w:rFonts w:ascii="宋体" w:hAnsi="宋体" w:cs="宋体"/>
          <w:color w:val="auto"/>
        </w:rPr>
      </w:pPr>
    </w:p>
    <w:p>
      <w:pPr>
        <w:rPr>
          <w:rFonts w:hint="eastAsia" w:ascii="宋体" w:hAnsi="宋体" w:cs="宋体"/>
          <w:b/>
          <w:bCs/>
          <w:color w:val="auto"/>
          <w:kern w:val="0"/>
          <w:sz w:val="24"/>
        </w:rPr>
      </w:pPr>
      <w:r>
        <w:rPr>
          <w:rFonts w:hint="eastAsia" w:ascii="宋体" w:hAnsi="宋体" w:cs="宋体"/>
          <w:b/>
          <w:bCs/>
          <w:color w:val="auto"/>
          <w:kern w:val="0"/>
          <w:sz w:val="24"/>
        </w:rPr>
        <w:br w:type="page"/>
      </w:r>
    </w:p>
    <w:p>
      <w:pPr>
        <w:widowControl/>
        <w:spacing w:before="150" w:after="150"/>
        <w:jc w:val="center"/>
        <w:outlineLvl w:val="3"/>
        <w:rPr>
          <w:rFonts w:ascii="宋体" w:hAnsi="宋体" w:cs="宋体"/>
          <w:b/>
          <w:bCs/>
          <w:color w:val="auto"/>
          <w:kern w:val="0"/>
          <w:sz w:val="24"/>
        </w:rPr>
      </w:pPr>
      <w:r>
        <w:rPr>
          <w:rFonts w:hint="eastAsia" w:ascii="宋体" w:hAnsi="宋体" w:cs="宋体"/>
          <w:b/>
          <w:bCs/>
          <w:color w:val="auto"/>
          <w:kern w:val="0"/>
          <w:sz w:val="24"/>
        </w:rPr>
        <w:t>二-10中小企业声明函</w:t>
      </w:r>
    </w:p>
    <w:p>
      <w:pPr>
        <w:widowControl/>
        <w:spacing w:before="100" w:beforeAutospacing="1" w:after="240"/>
        <w:jc w:val="center"/>
        <w:rPr>
          <w:rFonts w:ascii="宋体" w:hAnsi="宋体" w:cs="宋体"/>
          <w:color w:val="auto"/>
          <w:kern w:val="0"/>
          <w:sz w:val="24"/>
        </w:rPr>
      </w:pPr>
      <w:r>
        <w:rPr>
          <w:rFonts w:hint="eastAsia" w:ascii="宋体" w:hAnsi="宋体" w:cs="宋体"/>
          <w:b/>
          <w:bCs/>
          <w:color w:val="auto"/>
          <w:kern w:val="0"/>
          <w:sz w:val="24"/>
        </w:rPr>
        <w:t>（以资格条件落实中小企业扶持政策时适用，若有）</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中小企业声明函（货物）</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本公司（联合体）郑重声明，根据《政府采购促进中小企业发展管理办法》（财库﹝2020﹞46 号）的规定，本公司（联合体）参加</w:t>
      </w:r>
      <w:r>
        <w:rPr>
          <w:rFonts w:hint="eastAsia" w:ascii="宋体" w:hAnsi="宋体" w:cs="宋体"/>
          <w:color w:val="auto"/>
          <w:kern w:val="0"/>
          <w:szCs w:val="21"/>
          <w:u w:val="single"/>
        </w:rPr>
        <w:t>（单位名称）</w:t>
      </w:r>
      <w:r>
        <w:rPr>
          <w:rFonts w:hint="eastAsia" w:ascii="宋体" w:hAnsi="宋体" w:cs="宋体"/>
          <w:color w:val="auto"/>
          <w:kern w:val="0"/>
          <w:sz w:val="24"/>
        </w:rPr>
        <w:t>的</w:t>
      </w:r>
      <w:r>
        <w:rPr>
          <w:rFonts w:hint="eastAsia" w:ascii="宋体" w:hAnsi="宋体" w:cs="宋体"/>
          <w:color w:val="auto"/>
          <w:kern w:val="0"/>
          <w:szCs w:val="21"/>
          <w:u w:val="single"/>
        </w:rPr>
        <w:t>（项目名称）</w:t>
      </w:r>
      <w:r>
        <w:rPr>
          <w:rFonts w:hint="eastAsia" w:ascii="宋体" w:hAnsi="宋体" w:cs="宋体"/>
          <w:color w:val="auto"/>
          <w:kern w:val="0"/>
          <w:sz w:val="24"/>
        </w:rPr>
        <w:t>采购活动，提供的货物全部由符合政策要求的中小企业制造。相关企业（含联合体中的中小企业、签订分包意向协议的中小企业）的具体情况如下：</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1. </w:t>
      </w:r>
      <w:r>
        <w:rPr>
          <w:rFonts w:hint="eastAsia" w:ascii="宋体" w:hAnsi="宋体" w:cs="宋体"/>
          <w:color w:val="auto"/>
          <w:kern w:val="0"/>
          <w:szCs w:val="21"/>
          <w:u w:val="single"/>
        </w:rPr>
        <w:t> （标的名称） </w:t>
      </w:r>
      <w:r>
        <w:rPr>
          <w:rFonts w:hint="eastAsia" w:ascii="宋体" w:hAnsi="宋体" w:cs="宋体"/>
          <w:color w:val="auto"/>
          <w:kern w:val="0"/>
          <w:sz w:val="24"/>
        </w:rPr>
        <w:t>，属于</w:t>
      </w:r>
      <w:r>
        <w:rPr>
          <w:rFonts w:hint="eastAsia" w:ascii="宋体" w:hAnsi="宋体" w:cs="宋体"/>
          <w:color w:val="auto"/>
          <w:kern w:val="0"/>
          <w:szCs w:val="21"/>
          <w:u w:val="single"/>
        </w:rPr>
        <w:t>（采购文件中明确的所属行业）行业</w:t>
      </w:r>
      <w:r>
        <w:rPr>
          <w:rFonts w:hint="eastAsia" w:ascii="宋体" w:hAnsi="宋体" w:cs="宋体"/>
          <w:color w:val="auto"/>
          <w:kern w:val="0"/>
          <w:sz w:val="24"/>
        </w:rPr>
        <w:t>；制造商为</w:t>
      </w:r>
      <w:r>
        <w:rPr>
          <w:rFonts w:hint="eastAsia" w:ascii="宋体" w:hAnsi="宋体" w:cs="宋体"/>
          <w:color w:val="auto"/>
          <w:kern w:val="0"/>
          <w:szCs w:val="21"/>
          <w:u w:val="single"/>
        </w:rPr>
        <w:t>（企业名称）</w:t>
      </w:r>
      <w:r>
        <w:rPr>
          <w:rFonts w:hint="eastAsia" w:ascii="宋体" w:hAnsi="宋体" w:cs="宋体"/>
          <w:color w:val="auto"/>
          <w:kern w:val="0"/>
          <w:sz w:val="24"/>
        </w:rPr>
        <w:t>，从业人员</w:t>
      </w:r>
      <w:r>
        <w:rPr>
          <w:rFonts w:hint="eastAsia" w:ascii="宋体" w:hAnsi="宋体" w:cs="宋体"/>
          <w:color w:val="auto"/>
          <w:kern w:val="0"/>
          <w:szCs w:val="21"/>
          <w:u w:val="single"/>
        </w:rPr>
        <w:t>  </w:t>
      </w:r>
      <w:r>
        <w:rPr>
          <w:rFonts w:hint="eastAsia" w:ascii="宋体" w:hAnsi="宋体" w:cs="宋体"/>
          <w:color w:val="auto"/>
          <w:kern w:val="0"/>
          <w:sz w:val="24"/>
        </w:rPr>
        <w:t>人，营业收入为</w:t>
      </w:r>
      <w:r>
        <w:rPr>
          <w:rFonts w:hint="eastAsia" w:ascii="宋体" w:hAnsi="宋体" w:cs="宋体"/>
          <w:color w:val="auto"/>
          <w:kern w:val="0"/>
          <w:szCs w:val="21"/>
          <w:u w:val="single"/>
        </w:rPr>
        <w:t>  </w:t>
      </w:r>
      <w:r>
        <w:rPr>
          <w:rFonts w:hint="eastAsia" w:ascii="宋体" w:hAnsi="宋体" w:cs="宋体"/>
          <w:color w:val="auto"/>
          <w:kern w:val="0"/>
          <w:sz w:val="24"/>
        </w:rPr>
        <w:t>万元，资产总额为</w:t>
      </w:r>
      <w:r>
        <w:rPr>
          <w:rFonts w:hint="eastAsia" w:ascii="宋体" w:hAnsi="宋体" w:cs="宋体"/>
          <w:color w:val="auto"/>
          <w:kern w:val="0"/>
          <w:szCs w:val="21"/>
          <w:u w:val="single"/>
        </w:rPr>
        <w:t>  </w:t>
      </w:r>
      <w:r>
        <w:rPr>
          <w:rFonts w:hint="eastAsia" w:ascii="宋体" w:hAnsi="宋体" w:cs="宋体"/>
          <w:color w:val="auto"/>
          <w:kern w:val="0"/>
          <w:sz w:val="24"/>
        </w:rPr>
        <w:t>万元</w:t>
      </w:r>
      <w:r>
        <w:rPr>
          <w:rFonts w:hint="eastAsia" w:ascii="宋体" w:hAnsi="宋体" w:cs="宋体"/>
          <w:color w:val="auto"/>
          <w:kern w:val="0"/>
          <w:szCs w:val="21"/>
          <w:vertAlign w:val="superscript"/>
        </w:rPr>
        <w:t>1</w:t>
      </w:r>
      <w:r>
        <w:rPr>
          <w:rFonts w:hint="eastAsia" w:ascii="宋体" w:hAnsi="宋体" w:cs="宋体"/>
          <w:color w:val="auto"/>
          <w:kern w:val="0"/>
          <w:sz w:val="24"/>
        </w:rPr>
        <w:t>，属于</w:t>
      </w:r>
      <w:r>
        <w:rPr>
          <w:rFonts w:hint="eastAsia" w:ascii="宋体" w:hAnsi="宋体" w:cs="宋体"/>
          <w:color w:val="auto"/>
          <w:kern w:val="0"/>
          <w:szCs w:val="21"/>
          <w:u w:val="single"/>
        </w:rPr>
        <w:t>（中型企业、小型企业、微型企业）；</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2. </w:t>
      </w:r>
      <w:r>
        <w:rPr>
          <w:rFonts w:hint="eastAsia" w:ascii="宋体" w:hAnsi="宋体" w:cs="宋体"/>
          <w:color w:val="auto"/>
          <w:kern w:val="0"/>
          <w:szCs w:val="21"/>
          <w:u w:val="single"/>
        </w:rPr>
        <w:t> （标的名称） </w:t>
      </w:r>
      <w:r>
        <w:rPr>
          <w:rFonts w:hint="eastAsia" w:ascii="宋体" w:hAnsi="宋体" w:cs="宋体"/>
          <w:color w:val="auto"/>
          <w:kern w:val="0"/>
          <w:sz w:val="24"/>
        </w:rPr>
        <w:t>，属于</w:t>
      </w:r>
      <w:r>
        <w:rPr>
          <w:rFonts w:hint="eastAsia" w:ascii="宋体" w:hAnsi="宋体" w:cs="宋体"/>
          <w:color w:val="auto"/>
          <w:kern w:val="0"/>
          <w:szCs w:val="21"/>
          <w:u w:val="single"/>
        </w:rPr>
        <w:t> （采购文件中明确的所属行业 ）行业；</w:t>
      </w:r>
      <w:r>
        <w:rPr>
          <w:rFonts w:hint="eastAsia" w:ascii="宋体" w:hAnsi="宋体" w:cs="宋体"/>
          <w:color w:val="auto"/>
          <w:kern w:val="0"/>
          <w:sz w:val="24"/>
        </w:rPr>
        <w:t>制造商为</w:t>
      </w:r>
      <w:r>
        <w:rPr>
          <w:rFonts w:hint="eastAsia" w:ascii="宋体" w:hAnsi="宋体" w:cs="宋体"/>
          <w:color w:val="auto"/>
          <w:kern w:val="0"/>
          <w:szCs w:val="21"/>
          <w:u w:val="single"/>
        </w:rPr>
        <w:t>（企业名称），</w:t>
      </w:r>
      <w:r>
        <w:rPr>
          <w:rFonts w:hint="eastAsia" w:ascii="宋体" w:hAnsi="宋体" w:cs="宋体"/>
          <w:color w:val="auto"/>
          <w:kern w:val="0"/>
          <w:sz w:val="24"/>
        </w:rPr>
        <w:t>从业人员</w:t>
      </w:r>
      <w:r>
        <w:rPr>
          <w:rFonts w:hint="eastAsia" w:ascii="宋体" w:hAnsi="宋体" w:cs="宋体"/>
          <w:color w:val="auto"/>
          <w:kern w:val="0"/>
          <w:szCs w:val="21"/>
          <w:u w:val="single"/>
        </w:rPr>
        <w:t>  </w:t>
      </w:r>
      <w:r>
        <w:rPr>
          <w:rFonts w:hint="eastAsia" w:ascii="宋体" w:hAnsi="宋体" w:cs="宋体"/>
          <w:color w:val="auto"/>
          <w:kern w:val="0"/>
          <w:sz w:val="24"/>
        </w:rPr>
        <w:t>人，营业收入为</w:t>
      </w:r>
      <w:r>
        <w:rPr>
          <w:rFonts w:hint="eastAsia" w:ascii="宋体" w:hAnsi="宋体" w:cs="宋体"/>
          <w:color w:val="auto"/>
          <w:kern w:val="0"/>
          <w:szCs w:val="21"/>
          <w:u w:val="single"/>
        </w:rPr>
        <w:t>  </w:t>
      </w:r>
      <w:r>
        <w:rPr>
          <w:rFonts w:hint="eastAsia" w:ascii="宋体" w:hAnsi="宋体" w:cs="宋体"/>
          <w:color w:val="auto"/>
          <w:kern w:val="0"/>
          <w:sz w:val="24"/>
        </w:rPr>
        <w:t>万元，资产总额为</w:t>
      </w:r>
      <w:r>
        <w:rPr>
          <w:rFonts w:hint="eastAsia" w:ascii="宋体" w:hAnsi="宋体" w:cs="宋体"/>
          <w:color w:val="auto"/>
          <w:kern w:val="0"/>
          <w:szCs w:val="21"/>
          <w:u w:val="single"/>
        </w:rPr>
        <w:t>  </w:t>
      </w:r>
      <w:r>
        <w:rPr>
          <w:rFonts w:hint="eastAsia" w:ascii="宋体" w:hAnsi="宋体" w:cs="宋体"/>
          <w:color w:val="auto"/>
          <w:kern w:val="0"/>
          <w:sz w:val="24"/>
        </w:rPr>
        <w:t>万元，属于</w:t>
      </w:r>
      <w:r>
        <w:rPr>
          <w:rFonts w:hint="eastAsia" w:ascii="宋体" w:hAnsi="宋体" w:cs="宋体"/>
          <w:color w:val="auto"/>
          <w:kern w:val="0"/>
          <w:szCs w:val="21"/>
          <w:u w:val="single"/>
        </w:rPr>
        <w:t>（中型企业、小型企业、微型企业）；</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以上企业，不属于大企业的分支机构，不存在控股股东为大企业的情形，也不存在与大企业的负责人为同一人的情形。</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本企业对上述声明内容的真实性负责。如有虚假，将依法承担相应责任。</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Cs w:val="21"/>
        </w:rPr>
        <w:br w:type="textWrapping"/>
      </w:r>
      <w:r>
        <w:rPr>
          <w:rFonts w:hint="eastAsia" w:ascii="宋体" w:hAnsi="宋体" w:cs="宋体"/>
          <w:color w:val="auto"/>
          <w:kern w:val="0"/>
          <w:szCs w:val="21"/>
        </w:rPr>
        <w:t>   企业名称（盖章）：</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日期：</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b/>
          <w:bCs/>
          <w:color w:val="auto"/>
          <w:kern w:val="0"/>
          <w:szCs w:val="21"/>
        </w:rPr>
        <w:t>※注意：</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1、从业人员、营业收入、资产总额填报上一年度数据，无上一年度数据的新成立企业可不填报。</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widowControl/>
        <w:spacing w:before="100" w:beforeAutospacing="1" w:after="240"/>
        <w:jc w:val="left"/>
        <w:rPr>
          <w:rFonts w:ascii="宋体" w:hAnsi="宋体" w:cs="宋体"/>
          <w:color w:val="auto"/>
          <w:kern w:val="0"/>
          <w:sz w:val="24"/>
        </w:rPr>
      </w:pPr>
    </w:p>
    <w:p>
      <w:pPr>
        <w:pageBreakBefore/>
        <w:widowControl/>
        <w:spacing w:before="150" w:after="150"/>
        <w:jc w:val="center"/>
        <w:outlineLvl w:val="4"/>
        <w:rPr>
          <w:rFonts w:ascii="宋体" w:hAnsi="宋体" w:cs="宋体"/>
          <w:b/>
          <w:bCs/>
          <w:color w:val="auto"/>
          <w:kern w:val="0"/>
          <w:sz w:val="20"/>
          <w:szCs w:val="20"/>
        </w:rPr>
      </w:pPr>
      <w:r>
        <w:rPr>
          <w:rFonts w:hint="eastAsia" w:ascii="宋体" w:hAnsi="宋体" w:cs="宋体"/>
          <w:b/>
          <w:bCs/>
          <w:color w:val="auto"/>
          <w:kern w:val="0"/>
          <w:sz w:val="24"/>
        </w:rPr>
        <w:t>中小企业声明函（工程、服务）</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本公司（联合体）郑重声明，根据《政府采购促进中小企业发展管理办法》（财库﹝2020﹞46 号）的规定，本公司（联合体）参加</w:t>
      </w:r>
      <w:r>
        <w:rPr>
          <w:rFonts w:hint="eastAsia" w:ascii="宋体" w:hAnsi="宋体" w:cs="宋体"/>
          <w:color w:val="auto"/>
          <w:kern w:val="0"/>
          <w:szCs w:val="21"/>
          <w:u w:val="single"/>
        </w:rPr>
        <w:t>（单位名称）</w:t>
      </w:r>
      <w:r>
        <w:rPr>
          <w:rFonts w:hint="eastAsia" w:ascii="宋体" w:hAnsi="宋体" w:cs="宋体"/>
          <w:color w:val="auto"/>
          <w:kern w:val="0"/>
          <w:sz w:val="24"/>
        </w:rPr>
        <w:t>的</w:t>
      </w:r>
      <w:r>
        <w:rPr>
          <w:rFonts w:hint="eastAsia" w:ascii="宋体" w:hAnsi="宋体" w:cs="宋体"/>
          <w:color w:val="auto"/>
          <w:kern w:val="0"/>
          <w:szCs w:val="21"/>
          <w:u w:val="single"/>
        </w:rPr>
        <w:t>（项目名称）</w:t>
      </w:r>
      <w:r>
        <w:rPr>
          <w:rFonts w:hint="eastAsia" w:ascii="宋体" w:hAnsi="宋体" w:cs="宋体"/>
          <w:color w:val="auto"/>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1. </w:t>
      </w:r>
      <w:r>
        <w:rPr>
          <w:rFonts w:hint="eastAsia" w:ascii="宋体" w:hAnsi="宋体" w:cs="宋体"/>
          <w:color w:val="auto"/>
          <w:kern w:val="0"/>
          <w:szCs w:val="21"/>
          <w:u w:val="single"/>
        </w:rPr>
        <w:t>（标的名称）</w:t>
      </w:r>
      <w:r>
        <w:rPr>
          <w:rFonts w:hint="eastAsia" w:ascii="宋体" w:hAnsi="宋体" w:cs="宋体"/>
          <w:color w:val="auto"/>
          <w:kern w:val="0"/>
          <w:sz w:val="24"/>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 w:val="24"/>
        </w:rPr>
        <w:t>；承建（承接）企业为</w:t>
      </w:r>
      <w:r>
        <w:rPr>
          <w:rFonts w:hint="eastAsia" w:ascii="宋体" w:hAnsi="宋体" w:cs="宋体"/>
          <w:color w:val="auto"/>
          <w:kern w:val="0"/>
          <w:szCs w:val="21"/>
          <w:u w:val="single"/>
        </w:rPr>
        <w:t>（企业名称）</w:t>
      </w:r>
      <w:r>
        <w:rPr>
          <w:rFonts w:hint="eastAsia" w:ascii="宋体" w:hAnsi="宋体" w:cs="宋体"/>
          <w:color w:val="auto"/>
          <w:kern w:val="0"/>
          <w:sz w:val="24"/>
        </w:rPr>
        <w:t>，从业人员</w:t>
      </w:r>
      <w:r>
        <w:rPr>
          <w:rFonts w:hint="eastAsia" w:ascii="宋体" w:hAnsi="宋体" w:cs="宋体"/>
          <w:color w:val="auto"/>
          <w:kern w:val="0"/>
          <w:szCs w:val="21"/>
          <w:u w:val="single"/>
        </w:rPr>
        <w:t> </w:t>
      </w:r>
      <w:r>
        <w:rPr>
          <w:rFonts w:hint="eastAsia" w:ascii="宋体" w:hAnsi="宋体" w:cs="宋体"/>
          <w:color w:val="auto"/>
          <w:kern w:val="0"/>
          <w:sz w:val="24"/>
        </w:rPr>
        <w:t>人，营业收入为</w:t>
      </w:r>
      <w:r>
        <w:rPr>
          <w:rFonts w:hint="eastAsia" w:ascii="宋体" w:hAnsi="宋体" w:cs="宋体"/>
          <w:color w:val="auto"/>
          <w:kern w:val="0"/>
          <w:szCs w:val="21"/>
          <w:u w:val="single"/>
        </w:rPr>
        <w:t>  </w:t>
      </w:r>
      <w:r>
        <w:rPr>
          <w:rFonts w:hint="eastAsia" w:ascii="宋体" w:hAnsi="宋体" w:cs="宋体"/>
          <w:color w:val="auto"/>
          <w:kern w:val="0"/>
          <w:sz w:val="24"/>
        </w:rPr>
        <w:t>万元，资产总额为</w:t>
      </w:r>
      <w:r>
        <w:rPr>
          <w:rFonts w:hint="eastAsia" w:ascii="宋体" w:hAnsi="宋体" w:cs="宋体"/>
          <w:color w:val="auto"/>
          <w:kern w:val="0"/>
          <w:szCs w:val="21"/>
          <w:u w:val="single"/>
        </w:rPr>
        <w:t>  </w:t>
      </w:r>
      <w:r>
        <w:rPr>
          <w:rFonts w:hint="eastAsia" w:ascii="宋体" w:hAnsi="宋体" w:cs="宋体"/>
          <w:color w:val="auto"/>
          <w:kern w:val="0"/>
          <w:sz w:val="24"/>
        </w:rPr>
        <w:t>万元</w:t>
      </w:r>
      <w:r>
        <w:rPr>
          <w:rFonts w:hint="eastAsia" w:ascii="宋体" w:hAnsi="宋体" w:cs="宋体"/>
          <w:color w:val="auto"/>
          <w:kern w:val="0"/>
          <w:szCs w:val="21"/>
          <w:vertAlign w:val="superscript"/>
        </w:rPr>
        <w:t>1</w:t>
      </w:r>
      <w:r>
        <w:rPr>
          <w:rFonts w:hint="eastAsia" w:ascii="宋体" w:hAnsi="宋体" w:cs="宋体"/>
          <w:color w:val="auto"/>
          <w:kern w:val="0"/>
          <w:sz w:val="24"/>
        </w:rPr>
        <w:t>，属于</w:t>
      </w:r>
      <w:r>
        <w:rPr>
          <w:rFonts w:hint="eastAsia" w:ascii="宋体" w:hAnsi="宋体" w:cs="宋体"/>
          <w:color w:val="auto"/>
          <w:kern w:val="0"/>
          <w:szCs w:val="21"/>
          <w:u w:val="single"/>
        </w:rPr>
        <w:t>（中型企业、小型企业、微型企业）；</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2. </w:t>
      </w:r>
      <w:r>
        <w:rPr>
          <w:rFonts w:hint="eastAsia" w:ascii="宋体" w:hAnsi="宋体" w:cs="宋体"/>
          <w:color w:val="auto"/>
          <w:kern w:val="0"/>
          <w:szCs w:val="21"/>
          <w:u w:val="single"/>
        </w:rPr>
        <w:t>（标的名称）</w:t>
      </w:r>
      <w:r>
        <w:rPr>
          <w:rFonts w:hint="eastAsia" w:ascii="宋体" w:hAnsi="宋体" w:cs="宋体"/>
          <w:color w:val="auto"/>
          <w:kern w:val="0"/>
          <w:sz w:val="24"/>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 w:val="24"/>
        </w:rPr>
        <w:t>承建（承接）企业为</w:t>
      </w:r>
      <w:r>
        <w:rPr>
          <w:rFonts w:hint="eastAsia" w:ascii="宋体" w:hAnsi="宋体" w:cs="宋体"/>
          <w:color w:val="auto"/>
          <w:kern w:val="0"/>
          <w:szCs w:val="21"/>
          <w:u w:val="single"/>
        </w:rPr>
        <w:t>（企业名称）</w:t>
      </w:r>
      <w:r>
        <w:rPr>
          <w:rFonts w:hint="eastAsia" w:ascii="宋体" w:hAnsi="宋体" w:cs="宋体"/>
          <w:color w:val="auto"/>
          <w:kern w:val="0"/>
          <w:sz w:val="24"/>
        </w:rPr>
        <w:t>，从业人员</w:t>
      </w:r>
      <w:r>
        <w:rPr>
          <w:rFonts w:hint="eastAsia" w:ascii="宋体" w:hAnsi="宋体" w:cs="宋体"/>
          <w:color w:val="auto"/>
          <w:kern w:val="0"/>
          <w:szCs w:val="21"/>
          <w:u w:val="single"/>
        </w:rPr>
        <w:t>  </w:t>
      </w:r>
      <w:r>
        <w:rPr>
          <w:rFonts w:hint="eastAsia" w:ascii="宋体" w:hAnsi="宋体" w:cs="宋体"/>
          <w:color w:val="auto"/>
          <w:kern w:val="0"/>
          <w:sz w:val="24"/>
        </w:rPr>
        <w:t>人，营业收入为</w:t>
      </w:r>
      <w:r>
        <w:rPr>
          <w:rFonts w:hint="eastAsia" w:ascii="宋体" w:hAnsi="宋体" w:cs="宋体"/>
          <w:color w:val="auto"/>
          <w:kern w:val="0"/>
          <w:szCs w:val="21"/>
          <w:u w:val="single"/>
        </w:rPr>
        <w:t>  </w:t>
      </w:r>
      <w:r>
        <w:rPr>
          <w:rFonts w:hint="eastAsia" w:ascii="宋体" w:hAnsi="宋体" w:cs="宋体"/>
          <w:color w:val="auto"/>
          <w:kern w:val="0"/>
          <w:sz w:val="24"/>
        </w:rPr>
        <w:t>万元，资产总额为</w:t>
      </w:r>
      <w:r>
        <w:rPr>
          <w:rFonts w:hint="eastAsia" w:ascii="宋体" w:hAnsi="宋体" w:cs="宋体"/>
          <w:color w:val="auto"/>
          <w:kern w:val="0"/>
          <w:szCs w:val="21"/>
          <w:u w:val="single"/>
        </w:rPr>
        <w:t>  </w:t>
      </w:r>
      <w:r>
        <w:rPr>
          <w:rFonts w:hint="eastAsia" w:ascii="宋体" w:hAnsi="宋体" w:cs="宋体"/>
          <w:color w:val="auto"/>
          <w:kern w:val="0"/>
          <w:sz w:val="24"/>
        </w:rPr>
        <w:t>万元，属于</w:t>
      </w:r>
      <w:r>
        <w:rPr>
          <w:rFonts w:hint="eastAsia" w:ascii="宋体" w:hAnsi="宋体" w:cs="宋体"/>
          <w:color w:val="auto"/>
          <w:kern w:val="0"/>
          <w:szCs w:val="21"/>
          <w:u w:val="single"/>
        </w:rPr>
        <w:t>（中型企业、小型企业、微型企业）；</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以上企业，不属于大企业的分支机构，不存在控股股东为大企业的情形，也不存在与大企业的负责人为同一人的情形。</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本企业对上述声明内容的真实性负责。如有虚假，将依法承担相应责任。</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企业名称（盖章）：                                              日期：</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b/>
          <w:bCs/>
          <w:color w:val="auto"/>
          <w:kern w:val="0"/>
          <w:szCs w:val="21"/>
        </w:rPr>
        <w:t>※注意：</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1、从业人员、营业收入、资产总额填报上一年度数据，无上一年度数据的新成立企业可不填报。</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r>
        <w:rPr>
          <w:rFonts w:hint="eastAsia" w:ascii="宋体" w:hAnsi="宋体" w:cs="宋体"/>
          <w:b/>
          <w:bCs/>
          <w:color w:val="auto"/>
          <w:kern w:val="0"/>
          <w:szCs w:val="21"/>
        </w:rPr>
        <w:br w:type="textWrapping"/>
      </w:r>
      <w:r>
        <w:rPr>
          <w:rFonts w:hint="eastAsia" w:ascii="宋体" w:hAnsi="宋体" w:cs="宋体"/>
          <w:b/>
          <w:bCs/>
          <w:color w:val="auto"/>
          <w:kern w:val="0"/>
          <w:szCs w:val="21"/>
        </w:rPr>
        <w:t>  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     </w:t>
      </w:r>
      <w:r>
        <w:rPr>
          <w:rFonts w:hint="eastAsia" w:ascii="宋体" w:hAnsi="宋体" w:cs="宋体"/>
          <w:color w:val="auto"/>
          <w:kern w:val="0"/>
          <w:szCs w:val="21"/>
        </w:rPr>
        <w:t>          </w:t>
      </w:r>
    </w:p>
    <w:p>
      <w:pPr>
        <w:widowControl/>
        <w:spacing w:before="100" w:beforeAutospacing="1" w:after="240"/>
        <w:jc w:val="left"/>
        <w:rPr>
          <w:rFonts w:ascii="宋体" w:hAnsi="宋体" w:cs="宋体"/>
          <w:color w:val="auto"/>
          <w:kern w:val="0"/>
          <w:szCs w:val="21"/>
        </w:rPr>
      </w:pPr>
    </w:p>
    <w:p>
      <w:pPr>
        <w:widowControl/>
        <w:spacing w:before="100" w:beforeAutospacing="1" w:after="240"/>
        <w:jc w:val="left"/>
        <w:rPr>
          <w:rFonts w:ascii="宋体" w:hAnsi="宋体" w:cs="宋体"/>
          <w:color w:val="auto"/>
          <w:kern w:val="0"/>
          <w:sz w:val="24"/>
        </w:rPr>
      </w:pPr>
      <w:r>
        <w:rPr>
          <w:rFonts w:hint="eastAsia" w:ascii="宋体" w:hAnsi="宋体" w:cs="宋体"/>
          <w:color w:val="auto"/>
          <w:kern w:val="0"/>
          <w:szCs w:val="21"/>
        </w:rPr>
        <w:br w:type="textWrapping"/>
      </w:r>
    </w:p>
    <w:p>
      <w:pPr>
        <w:rPr>
          <w:rFonts w:hint="eastAsia" w:ascii="宋体" w:hAnsi="宋体" w:cs="宋体"/>
          <w:color w:val="auto"/>
          <w:kern w:val="0"/>
          <w:sz w:val="24"/>
        </w:rPr>
      </w:pPr>
      <w:r>
        <w:rPr>
          <w:rFonts w:hint="eastAsia" w:ascii="宋体" w:hAnsi="宋体" w:cs="宋体"/>
          <w:color w:val="auto"/>
          <w:kern w:val="0"/>
          <w:sz w:val="24"/>
        </w:rPr>
        <w:br w:type="page"/>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附：</w:t>
      </w:r>
    </w:p>
    <w:p>
      <w:pPr>
        <w:widowControl/>
        <w:spacing w:before="75" w:after="75"/>
        <w:jc w:val="center"/>
        <w:rPr>
          <w:rFonts w:ascii="宋体" w:hAnsi="宋体" w:cs="宋体"/>
          <w:color w:val="auto"/>
          <w:kern w:val="0"/>
          <w:sz w:val="24"/>
        </w:rPr>
      </w:pPr>
      <w:r>
        <w:rPr>
          <w:rFonts w:hint="eastAsia" w:ascii="宋体" w:hAnsi="宋体" w:cs="宋体"/>
          <w:b/>
          <w:bCs/>
          <w:color w:val="auto"/>
          <w:kern w:val="0"/>
          <w:sz w:val="24"/>
        </w:rPr>
        <w:t>残疾人福利性单位声明函</w:t>
      </w:r>
    </w:p>
    <w:p>
      <w:pPr>
        <w:widowControl/>
        <w:spacing w:before="75" w:after="75"/>
        <w:jc w:val="center"/>
        <w:rPr>
          <w:rFonts w:ascii="宋体" w:hAnsi="宋体" w:cs="宋体"/>
          <w:color w:val="auto"/>
          <w:kern w:val="0"/>
          <w:sz w:val="24"/>
        </w:rPr>
      </w:pPr>
      <w:r>
        <w:rPr>
          <w:rFonts w:hint="eastAsia" w:ascii="宋体" w:hAnsi="宋体" w:cs="宋体"/>
          <w:b/>
          <w:bCs/>
          <w:color w:val="auto"/>
          <w:kern w:val="0"/>
          <w:sz w:val="24"/>
        </w:rPr>
        <w:t>（以资格条件落实中小企业扶持政策时适用，若有）</w:t>
      </w:r>
    </w:p>
    <w:p>
      <w:pPr>
        <w:widowControl/>
        <w:spacing w:before="75" w:after="75"/>
        <w:jc w:val="left"/>
        <w:rPr>
          <w:rFonts w:ascii="宋体" w:hAnsi="宋体" w:cs="宋体"/>
          <w:color w:val="auto"/>
          <w:kern w:val="0"/>
          <w:sz w:val="24"/>
        </w:rPr>
      </w:pPr>
      <w:r>
        <w:rPr>
          <w:rFonts w:hint="eastAsia" w:ascii="宋体" w:hAnsi="宋体" w:cs="宋体"/>
          <w:b/>
          <w:bCs/>
          <w:color w:val="auto"/>
          <w:kern w:val="0"/>
          <w:sz w:val="24"/>
        </w:rPr>
        <w:t> </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w:t>
      </w:r>
      <w:r>
        <w:rPr>
          <w:rFonts w:hint="eastAsia" w:ascii="宋体" w:hAnsi="宋体" w:cs="宋体"/>
          <w:color w:val="auto"/>
          <w:kern w:val="0"/>
          <w:szCs w:val="21"/>
          <w:u w:val="single"/>
        </w:rPr>
        <w:t>（填写“项目名称”）</w:t>
      </w:r>
      <w:r>
        <w:rPr>
          <w:rFonts w:hint="eastAsia" w:ascii="宋体" w:hAnsi="宋体" w:cs="宋体"/>
          <w:color w:val="auto"/>
          <w:kern w:val="0"/>
          <w:sz w:val="24"/>
        </w:rPr>
        <w:t>项目采购活动：</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）提供本投标人制造的</w:t>
      </w:r>
      <w:r>
        <w:rPr>
          <w:rFonts w:hint="eastAsia" w:ascii="宋体" w:hAnsi="宋体" w:cs="宋体"/>
          <w:color w:val="auto"/>
          <w:kern w:val="0"/>
          <w:szCs w:val="21"/>
          <w:u w:val="single"/>
        </w:rPr>
        <w:t>（填写“所投采购包、品目号”）</w:t>
      </w:r>
      <w:r>
        <w:rPr>
          <w:rFonts w:hint="eastAsia" w:ascii="宋体" w:hAnsi="宋体" w:cs="宋体"/>
          <w:color w:val="auto"/>
          <w:kern w:val="0"/>
          <w:sz w:val="24"/>
        </w:rPr>
        <w:t>货物，或提供其他残疾人福利性单位制造的</w:t>
      </w:r>
      <w:r>
        <w:rPr>
          <w:rFonts w:hint="eastAsia" w:ascii="宋体" w:hAnsi="宋体" w:cs="宋体"/>
          <w:color w:val="auto"/>
          <w:kern w:val="0"/>
          <w:szCs w:val="21"/>
          <w:u w:val="single"/>
        </w:rPr>
        <w:t>（填写“所投采购包、品目号”）</w:t>
      </w:r>
      <w:r>
        <w:rPr>
          <w:rFonts w:hint="eastAsia" w:ascii="宋体" w:hAnsi="宋体" w:cs="宋体"/>
          <w:color w:val="auto"/>
          <w:kern w:val="0"/>
          <w:sz w:val="24"/>
        </w:rPr>
        <w:t>货物（不包括使用非残疾人福利性单位注册商标的货物）。（说明：只有部分货物由残疾人福利企业制造的，在该货物后标※）</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）由本投标人承建的（填写“所投采购包、品目号”）工程</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）由本投标人承接的（填写“所投采购包、品目号”）服务；</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本投标人对上述声明的真实性负责。如有虚假，将依法承担相应责任。</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备注：</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1、请投标人按照实际情况编制填写本声明函，并在相应的（）中打“√”。</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2、若《残疾人福利性单位声明函》内容不真实，</w:t>
      </w:r>
      <w:r>
        <w:rPr>
          <w:rFonts w:hint="eastAsia" w:ascii="宋体" w:hAnsi="宋体" w:cs="宋体"/>
          <w:b/>
          <w:bCs/>
          <w:color w:val="auto"/>
          <w:kern w:val="0"/>
          <w:sz w:val="24"/>
        </w:rPr>
        <w:t>视为提供虚假材料。</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pStyle w:val="18"/>
        <w:widowControl/>
        <w:spacing w:line="480" w:lineRule="exact"/>
        <w:rPr>
          <w:rFonts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pPr>
        <w:pStyle w:val="18"/>
        <w:widowControl/>
        <w:spacing w:line="480" w:lineRule="exact"/>
        <w:rPr>
          <w:rFonts w:ascii="宋体" w:hAnsi="宋体" w:cs="宋体"/>
          <w:color w:val="auto"/>
        </w:rPr>
      </w:pPr>
      <w:r>
        <w:rPr>
          <w:rFonts w:hint="eastAsia" w:ascii="宋体" w:hAnsi="宋体" w:cs="宋体"/>
          <w:color w:val="auto"/>
        </w:rPr>
        <w:t>投标人代表签字：</w:t>
      </w:r>
      <w:r>
        <w:rPr>
          <w:rFonts w:hint="eastAsia" w:ascii="宋体" w:hAnsi="宋体" w:cs="宋体"/>
          <w:color w:val="auto"/>
          <w:u w:val="single"/>
        </w:rPr>
        <w:t>         </w:t>
      </w:r>
    </w:p>
    <w:p>
      <w:pPr>
        <w:pStyle w:val="18"/>
        <w:widowControl/>
        <w:spacing w:line="480" w:lineRule="exact"/>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widowControl/>
        <w:spacing w:before="75" w:after="75"/>
        <w:jc w:val="left"/>
        <w:rPr>
          <w:rFonts w:ascii="宋体" w:hAnsi="宋体" w:cs="宋体"/>
          <w:color w:val="auto"/>
          <w:kern w:val="0"/>
          <w:sz w:val="24"/>
        </w:rPr>
      </w:pP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附：                          </w:t>
      </w:r>
    </w:p>
    <w:p>
      <w:pPr>
        <w:widowControl/>
        <w:spacing w:before="75" w:after="75"/>
        <w:jc w:val="center"/>
        <w:rPr>
          <w:rFonts w:ascii="宋体" w:hAnsi="宋体" w:cs="宋体"/>
          <w:color w:val="auto"/>
          <w:kern w:val="0"/>
          <w:sz w:val="24"/>
        </w:rPr>
      </w:pPr>
      <w:r>
        <w:rPr>
          <w:rFonts w:hint="eastAsia" w:ascii="宋体" w:hAnsi="宋体" w:cs="宋体"/>
          <w:b/>
          <w:bCs/>
          <w:color w:val="auto"/>
          <w:kern w:val="0"/>
          <w:sz w:val="24"/>
        </w:rPr>
        <w:t>监狱企业证明材料</w:t>
      </w:r>
    </w:p>
    <w:p>
      <w:pPr>
        <w:widowControl/>
        <w:spacing w:before="75" w:after="75"/>
        <w:jc w:val="center"/>
        <w:rPr>
          <w:rFonts w:ascii="宋体" w:hAnsi="宋体" w:cs="宋体"/>
          <w:color w:val="auto"/>
          <w:kern w:val="0"/>
          <w:sz w:val="24"/>
        </w:rPr>
      </w:pPr>
      <w:r>
        <w:rPr>
          <w:rFonts w:hint="eastAsia" w:ascii="宋体" w:hAnsi="宋体" w:cs="宋体"/>
          <w:b/>
          <w:bCs/>
          <w:color w:val="auto"/>
          <w:kern w:val="0"/>
          <w:sz w:val="24"/>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shd w:val="clear" w:color="auto" w:fill="FFFFFF"/>
        </w:rPr>
        <w:t>投标人为监狱企业，提供本单位制造的货物（承接的服务），并在投标文件中提供省级以上监狱管理局、戒毒管理局（含新疆生产建设兵团）出具的属于监狱企业的证明文件。</w:t>
      </w:r>
    </w:p>
    <w:p>
      <w:pPr>
        <w:rPr>
          <w:rFonts w:hint="eastAsia" w:ascii="宋体" w:hAnsi="宋体" w:cs="宋体"/>
          <w:color w:val="auto"/>
          <w:kern w:val="0"/>
          <w:sz w:val="24"/>
        </w:rPr>
      </w:pPr>
      <w:r>
        <w:rPr>
          <w:rFonts w:hint="eastAsia" w:ascii="宋体" w:hAnsi="宋体" w:cs="宋体"/>
          <w:color w:val="auto"/>
          <w:kern w:val="0"/>
          <w:szCs w:val="21"/>
        </w:rPr>
        <w:br w:type="textWrapping"/>
      </w:r>
      <w:r>
        <w:rPr>
          <w:rFonts w:hint="eastAsia" w:ascii="宋体" w:hAnsi="宋体" w:cs="宋体"/>
          <w:color w:val="auto"/>
          <w:kern w:val="0"/>
          <w:sz w:val="24"/>
        </w:rPr>
        <w:br w:type="page"/>
      </w:r>
    </w:p>
    <w:p>
      <w:pPr>
        <w:widowControl/>
        <w:jc w:val="left"/>
        <w:rPr>
          <w:rFonts w:ascii="宋体" w:hAnsi="宋体" w:cs="宋体"/>
          <w:color w:val="auto"/>
          <w:kern w:val="0"/>
          <w:szCs w:val="21"/>
        </w:rPr>
      </w:pP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二-11联合体协议</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致：</w:t>
      </w:r>
      <w:r>
        <w:rPr>
          <w:rFonts w:hint="eastAsia" w:ascii="宋体" w:hAnsi="宋体" w:cs="宋体"/>
          <w:color w:val="auto"/>
          <w:kern w:val="0"/>
          <w:szCs w:val="21"/>
          <w:u w:val="single"/>
        </w:rPr>
        <w:t>           （采购人或采购代理机构） </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兹有</w:t>
      </w:r>
      <w:r>
        <w:rPr>
          <w:rFonts w:hint="eastAsia" w:ascii="宋体" w:hAnsi="宋体" w:cs="宋体"/>
          <w:color w:val="auto"/>
          <w:kern w:val="0"/>
          <w:szCs w:val="21"/>
          <w:u w:val="single"/>
        </w:rPr>
        <w:t>（填写“联合体中各方的全称”，各方的全称之间请用“、”分割）</w:t>
      </w:r>
      <w:r>
        <w:rPr>
          <w:rFonts w:hint="eastAsia" w:ascii="宋体" w:hAnsi="宋体" w:cs="宋体"/>
          <w:color w:val="auto"/>
          <w:kern w:val="0"/>
          <w:szCs w:val="21"/>
        </w:rPr>
        <w:t>自愿组成联合体，共同参加</w:t>
      </w:r>
      <w:r>
        <w:rPr>
          <w:rFonts w:hint="eastAsia" w:ascii="宋体" w:hAnsi="宋体" w:cs="宋体"/>
          <w:color w:val="auto"/>
          <w:kern w:val="0"/>
          <w:szCs w:val="21"/>
          <w:u w:val="single"/>
        </w:rPr>
        <w:t xml:space="preserve">（填写“项目名称”） </w:t>
      </w:r>
      <w:r>
        <w:rPr>
          <w:rFonts w:hint="eastAsia" w:ascii="宋体" w:hAnsi="宋体" w:cs="宋体"/>
          <w:color w:val="auto"/>
          <w:kern w:val="0"/>
          <w:szCs w:val="21"/>
        </w:rPr>
        <w:t>项目（项目编号：</w:t>
      </w:r>
      <w:r>
        <w:rPr>
          <w:rFonts w:hint="eastAsia" w:ascii="宋体" w:hAnsi="宋体" w:cs="宋体"/>
          <w:color w:val="auto"/>
          <w:kern w:val="0"/>
          <w:szCs w:val="21"/>
          <w:u w:val="single"/>
        </w:rPr>
        <w:t>         </w:t>
      </w:r>
      <w:r>
        <w:rPr>
          <w:rFonts w:hint="eastAsia" w:ascii="宋体" w:hAnsi="宋体" w:cs="宋体"/>
          <w:color w:val="auto"/>
          <w:kern w:val="0"/>
          <w:szCs w:val="21"/>
        </w:rPr>
        <w:t>）的投标。现就联合体参加本项目投标的有关事宜达成下列协议：</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一、联合体各方应承担的工作和义务具体如下：</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1、牵头方（</w:t>
      </w:r>
      <w:r>
        <w:rPr>
          <w:rFonts w:hint="eastAsia" w:ascii="宋体" w:hAnsi="宋体" w:cs="宋体"/>
          <w:color w:val="auto"/>
          <w:kern w:val="0"/>
          <w:szCs w:val="21"/>
          <w:u w:val="single"/>
        </w:rPr>
        <w:t>全称</w:t>
      </w:r>
      <w:r>
        <w:rPr>
          <w:rFonts w:hint="eastAsia" w:ascii="宋体" w:hAnsi="宋体" w:cs="宋体"/>
          <w:color w:val="auto"/>
          <w:kern w:val="0"/>
          <w:szCs w:val="21"/>
        </w:rPr>
        <w:t>）：</w:t>
      </w:r>
      <w:r>
        <w:rPr>
          <w:rFonts w:hint="eastAsia" w:ascii="宋体" w:hAnsi="宋体" w:cs="宋体"/>
          <w:color w:val="auto"/>
          <w:kern w:val="0"/>
          <w:szCs w:val="21"/>
          <w:u w:val="single"/>
        </w:rPr>
        <w:t xml:space="preserve"> （填写“工作及义务的具体内容”） </w:t>
      </w:r>
      <w:r>
        <w:rPr>
          <w:rFonts w:hint="eastAsia" w:ascii="宋体" w:hAnsi="宋体" w:cs="宋体"/>
          <w:color w:val="auto"/>
          <w:kern w:val="0"/>
          <w:szCs w:val="21"/>
        </w:rPr>
        <w:t>；</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2、成员方：</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2.1</w:t>
      </w:r>
      <w:r>
        <w:rPr>
          <w:rFonts w:hint="eastAsia" w:ascii="宋体" w:hAnsi="宋体" w:cs="宋体"/>
          <w:color w:val="auto"/>
          <w:kern w:val="0"/>
          <w:szCs w:val="21"/>
          <w:u w:val="single"/>
        </w:rPr>
        <w:t>（成员一的全称）</w:t>
      </w:r>
      <w:r>
        <w:rPr>
          <w:rFonts w:hint="eastAsia" w:ascii="宋体" w:hAnsi="宋体" w:cs="宋体"/>
          <w:color w:val="auto"/>
          <w:kern w:val="0"/>
          <w:szCs w:val="21"/>
        </w:rPr>
        <w:t>：</w:t>
      </w:r>
      <w:r>
        <w:rPr>
          <w:rFonts w:hint="eastAsia" w:ascii="宋体" w:hAnsi="宋体" w:cs="宋体"/>
          <w:color w:val="auto"/>
          <w:kern w:val="0"/>
          <w:szCs w:val="21"/>
          <w:u w:val="single"/>
        </w:rPr>
        <w:t xml:space="preserve"> （填写“工作及义务的具体内容”） </w:t>
      </w:r>
      <w:r>
        <w:rPr>
          <w:rFonts w:hint="eastAsia" w:ascii="宋体" w:hAnsi="宋体" w:cs="宋体"/>
          <w:color w:val="auto"/>
          <w:kern w:val="0"/>
          <w:szCs w:val="21"/>
        </w:rPr>
        <w:t>；</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w:t>
      </w:r>
    </w:p>
    <w:p>
      <w:pPr>
        <w:widowControl/>
        <w:spacing w:before="75" w:after="75" w:line="360" w:lineRule="auto"/>
        <w:ind w:firstLine="435"/>
        <w:jc w:val="left"/>
        <w:rPr>
          <w:rFonts w:ascii="宋体" w:hAnsi="宋体" w:cs="宋体"/>
          <w:color w:val="auto"/>
          <w:kern w:val="0"/>
          <w:sz w:val="24"/>
        </w:rPr>
      </w:pPr>
      <w:r>
        <w:rPr>
          <w:rFonts w:hint="eastAsia" w:ascii="宋体" w:hAnsi="宋体" w:cs="宋体"/>
          <w:color w:val="auto"/>
          <w:kern w:val="0"/>
          <w:sz w:val="24"/>
        </w:rPr>
        <w:t>二、联合体各方的合同金额占比，具体如下：</w:t>
      </w:r>
    </w:p>
    <w:p>
      <w:pPr>
        <w:widowControl/>
        <w:spacing w:before="100" w:beforeAutospacing="1" w:after="100" w:afterAutospacing="1" w:line="360" w:lineRule="auto"/>
        <w:ind w:firstLine="435"/>
        <w:jc w:val="left"/>
        <w:rPr>
          <w:rFonts w:ascii="宋体" w:hAnsi="宋体" w:cs="宋体"/>
          <w:color w:val="auto"/>
          <w:kern w:val="0"/>
          <w:sz w:val="24"/>
        </w:rPr>
      </w:pPr>
      <w:r>
        <w:rPr>
          <w:rFonts w:hint="eastAsia" w:ascii="宋体" w:hAnsi="宋体" w:cs="宋体"/>
          <w:color w:val="auto"/>
          <w:kern w:val="0"/>
          <w:szCs w:val="21"/>
        </w:rPr>
        <w:t>1.牵头方（</w:t>
      </w:r>
      <w:r>
        <w:rPr>
          <w:rFonts w:hint="eastAsia" w:ascii="宋体" w:hAnsi="宋体" w:cs="宋体"/>
          <w:color w:val="auto"/>
          <w:kern w:val="0"/>
          <w:szCs w:val="21"/>
          <w:u w:val="single"/>
        </w:rPr>
        <w:t xml:space="preserve">  全称 </w:t>
      </w:r>
      <w:r>
        <w:rPr>
          <w:rFonts w:hint="eastAsia" w:ascii="宋体" w:hAnsi="宋体" w:cs="宋体"/>
          <w:color w:val="auto"/>
          <w:kern w:val="0"/>
          <w:szCs w:val="21"/>
        </w:rPr>
        <w:t>）的合同金额占合同总额的＿%；</w:t>
      </w:r>
    </w:p>
    <w:p>
      <w:pPr>
        <w:widowControl/>
        <w:spacing w:before="100" w:beforeAutospacing="1" w:after="100" w:afterAutospacing="1" w:line="360" w:lineRule="auto"/>
        <w:ind w:firstLine="435"/>
        <w:jc w:val="left"/>
        <w:rPr>
          <w:rFonts w:ascii="宋体" w:hAnsi="宋体" w:cs="宋体"/>
          <w:color w:val="auto"/>
          <w:kern w:val="0"/>
          <w:sz w:val="24"/>
        </w:rPr>
      </w:pPr>
      <w:r>
        <w:rPr>
          <w:rFonts w:hint="eastAsia" w:ascii="宋体" w:hAnsi="宋体" w:cs="宋体"/>
          <w:color w:val="auto"/>
          <w:kern w:val="0"/>
          <w:szCs w:val="21"/>
        </w:rPr>
        <w:t>2.成员方：</w:t>
      </w:r>
    </w:p>
    <w:p>
      <w:pPr>
        <w:widowControl/>
        <w:spacing w:before="100" w:beforeAutospacing="1" w:after="100" w:afterAutospacing="1" w:line="360" w:lineRule="auto"/>
        <w:ind w:firstLine="435"/>
        <w:jc w:val="left"/>
        <w:rPr>
          <w:rFonts w:ascii="宋体" w:hAnsi="宋体" w:cs="宋体"/>
          <w:color w:val="auto"/>
          <w:kern w:val="0"/>
          <w:sz w:val="24"/>
        </w:rPr>
      </w:pPr>
      <w:r>
        <w:rPr>
          <w:rFonts w:hint="eastAsia" w:ascii="宋体" w:hAnsi="宋体" w:cs="宋体"/>
          <w:color w:val="auto"/>
          <w:kern w:val="0"/>
          <w:szCs w:val="21"/>
        </w:rPr>
        <w:t>2.1（</w:t>
      </w:r>
      <w:r>
        <w:rPr>
          <w:rFonts w:hint="eastAsia" w:ascii="宋体" w:hAnsi="宋体" w:cs="宋体"/>
          <w:color w:val="auto"/>
          <w:kern w:val="0"/>
          <w:szCs w:val="21"/>
          <w:u w:val="single"/>
        </w:rPr>
        <w:t xml:space="preserve"> 成员1的全称 </w:t>
      </w:r>
      <w:r>
        <w:rPr>
          <w:rFonts w:hint="eastAsia" w:ascii="宋体" w:hAnsi="宋体" w:cs="宋体"/>
          <w:color w:val="auto"/>
          <w:kern w:val="0"/>
          <w:szCs w:val="21"/>
        </w:rPr>
        <w:t>）的合同金额占合同总额的＿%；</w:t>
      </w:r>
    </w:p>
    <w:p>
      <w:pPr>
        <w:widowControl/>
        <w:spacing w:before="75" w:after="75" w:line="360" w:lineRule="auto"/>
        <w:ind w:firstLine="435"/>
        <w:jc w:val="left"/>
        <w:rPr>
          <w:rFonts w:ascii="宋体" w:hAnsi="宋体" w:cs="宋体"/>
          <w:color w:val="auto"/>
          <w:kern w:val="0"/>
          <w:sz w:val="24"/>
        </w:rPr>
      </w:pPr>
      <w:r>
        <w:rPr>
          <w:rFonts w:hint="eastAsia" w:ascii="宋体" w:hAnsi="宋体" w:cs="宋体"/>
          <w:color w:val="auto"/>
          <w:kern w:val="0"/>
          <w:szCs w:val="21"/>
        </w:rPr>
        <w:t>……。</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三、联合体各方约定：</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1、由</w:t>
      </w:r>
      <w:r>
        <w:rPr>
          <w:rFonts w:hint="eastAsia" w:ascii="宋体" w:hAnsi="宋体" w:cs="宋体"/>
          <w:color w:val="auto"/>
          <w:kern w:val="0"/>
          <w:szCs w:val="21"/>
          <w:u w:val="single"/>
        </w:rPr>
        <w:t>（填写“牵头方的全称”）</w:t>
      </w:r>
      <w:r>
        <w:rPr>
          <w:rFonts w:hint="eastAsia" w:ascii="宋体" w:hAnsi="宋体" w:cs="宋体"/>
          <w:color w:val="auto"/>
          <w:kern w:val="0"/>
          <w:szCs w:val="21"/>
        </w:rPr>
        <w:t>代表联合体办理参加本项目投标的有关事宜（包括但不限于：注册账号、派出投标人代表、提交投标文件及参加开标、谈判、澄清等），在此过程中，投标人代表签字的一切文件和处理结果，联合体均予以认可并对此承担责任。</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2、联合体各方约定由</w:t>
      </w:r>
      <w:r>
        <w:rPr>
          <w:rFonts w:hint="eastAsia" w:ascii="宋体" w:hAnsi="宋体" w:cs="宋体"/>
          <w:color w:val="auto"/>
          <w:kern w:val="0"/>
          <w:szCs w:val="21"/>
          <w:u w:val="single"/>
        </w:rPr>
        <w:t>（填写“牵头方的全称”）</w:t>
      </w:r>
      <w:r>
        <w:rPr>
          <w:rFonts w:hint="eastAsia" w:ascii="宋体" w:hAnsi="宋体" w:cs="宋体"/>
          <w:color w:val="auto"/>
          <w:kern w:val="0"/>
          <w:szCs w:val="21"/>
        </w:rPr>
        <w:t>代表联合体办理投标保证金事宜。</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3、</w:t>
      </w:r>
      <w:r>
        <w:rPr>
          <w:rFonts w:hint="eastAsia" w:ascii="宋体" w:hAnsi="宋体" w:cs="宋体"/>
          <w:color w:val="auto"/>
          <w:kern w:val="0"/>
          <w:sz w:val="24"/>
        </w:rPr>
        <w:t>根据福建省财政厅文件（闽财购[2008]10号）的规定，若本项目采用综合评分法，则联合体只能确定由其中一方的条件参与商务部分的评标。因此，联合体各方约定以</w:t>
      </w:r>
      <w:r>
        <w:rPr>
          <w:rFonts w:hint="eastAsia" w:ascii="宋体" w:hAnsi="宋体" w:cs="宋体"/>
          <w:color w:val="auto"/>
          <w:kern w:val="0"/>
          <w:szCs w:val="21"/>
          <w:u w:val="single"/>
        </w:rPr>
        <w:t>（应填写“其中一方的全称”，如：联合体确定以成员一的条件参与商务部分的评标，则填写“成员一的全称”…；否则填写“无”）</w:t>
      </w:r>
      <w:r>
        <w:rPr>
          <w:rFonts w:hint="eastAsia" w:ascii="宋体" w:hAnsi="宋体" w:cs="宋体"/>
          <w:color w:val="auto"/>
          <w:kern w:val="0"/>
          <w:szCs w:val="21"/>
        </w:rPr>
        <w:t>的条件参与商务部分的评标。</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四、若中标，牵头方将代表联合体与采购人就合同签订事宜进行协商；若协商一致，则联合体各方将共同与采购人签订政府采购合同，并就政府采购合同约定的事项对采购人承担连带责任。</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五、本协议自签署之日起生效，政府采购合同履行完毕后自动失效。</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六、本协议一式</w:t>
      </w:r>
      <w:r>
        <w:rPr>
          <w:rFonts w:hint="eastAsia" w:ascii="宋体" w:hAnsi="宋体" w:cs="宋体"/>
          <w:color w:val="auto"/>
          <w:kern w:val="0"/>
          <w:szCs w:val="21"/>
          <w:u w:val="single"/>
        </w:rPr>
        <w:t>（填写具体份数）</w:t>
      </w:r>
      <w:r>
        <w:rPr>
          <w:rFonts w:hint="eastAsia" w:ascii="宋体" w:hAnsi="宋体" w:cs="宋体"/>
          <w:color w:val="auto"/>
          <w:kern w:val="0"/>
          <w:szCs w:val="21"/>
        </w:rPr>
        <w:t>份，联合体各方各执一份，投标文件中提交一份。</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（以下无正文）</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牵头方：</w:t>
      </w:r>
      <w:r>
        <w:rPr>
          <w:rFonts w:hint="eastAsia" w:ascii="宋体" w:hAnsi="宋体" w:cs="宋体"/>
          <w:color w:val="auto"/>
          <w:kern w:val="0"/>
          <w:szCs w:val="21"/>
          <w:u w:val="single"/>
        </w:rPr>
        <w:t>（全称并加盖单位公章）</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法定代表人或其委托代理人：</w:t>
      </w:r>
      <w:r>
        <w:rPr>
          <w:rFonts w:hint="eastAsia" w:ascii="宋体" w:hAnsi="宋体" w:cs="宋体"/>
          <w:color w:val="auto"/>
          <w:kern w:val="0"/>
          <w:szCs w:val="21"/>
          <w:u w:val="single"/>
        </w:rPr>
        <w:t>  （签字或盖章）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成员一：</w:t>
      </w:r>
      <w:r>
        <w:rPr>
          <w:rFonts w:hint="eastAsia" w:ascii="宋体" w:hAnsi="宋体" w:cs="宋体"/>
          <w:color w:val="auto"/>
          <w:kern w:val="0"/>
          <w:szCs w:val="21"/>
          <w:u w:val="single"/>
        </w:rPr>
        <w:t>（全称并加盖成员一的单位公章）</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法定代表人或其委托代理人：</w:t>
      </w:r>
      <w:r>
        <w:rPr>
          <w:rFonts w:hint="eastAsia" w:ascii="宋体" w:hAnsi="宋体" w:cs="宋体"/>
          <w:color w:val="auto"/>
          <w:kern w:val="0"/>
          <w:szCs w:val="21"/>
          <w:u w:val="single"/>
        </w:rPr>
        <w:t>  （签字或盖章）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成员**：</w:t>
      </w:r>
      <w:r>
        <w:rPr>
          <w:rFonts w:hint="eastAsia" w:ascii="宋体" w:hAnsi="宋体" w:cs="宋体"/>
          <w:color w:val="auto"/>
          <w:kern w:val="0"/>
          <w:szCs w:val="21"/>
          <w:u w:val="single"/>
        </w:rPr>
        <w:t>（全称并加盖成员**的单位公章）</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法定代表人或其委托代理人：</w:t>
      </w:r>
      <w:r>
        <w:rPr>
          <w:rFonts w:hint="eastAsia" w:ascii="宋体" w:hAnsi="宋体" w:cs="宋体"/>
          <w:color w:val="auto"/>
          <w:kern w:val="0"/>
          <w:szCs w:val="21"/>
          <w:u w:val="single"/>
        </w:rPr>
        <w:t>  （签字或盖章）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right"/>
        <w:rPr>
          <w:rFonts w:ascii="宋体" w:hAnsi="宋体" w:cs="宋体"/>
          <w:color w:val="auto"/>
          <w:kern w:val="0"/>
          <w:sz w:val="24"/>
        </w:rPr>
      </w:pPr>
      <w:r>
        <w:rPr>
          <w:rFonts w:hint="eastAsia" w:ascii="宋体" w:hAnsi="宋体" w:cs="宋体"/>
          <w:color w:val="auto"/>
          <w:kern w:val="0"/>
          <w:szCs w:val="21"/>
        </w:rPr>
        <w:t>签署日期：</w:t>
      </w:r>
      <w:r>
        <w:rPr>
          <w:rFonts w:hint="eastAsia" w:ascii="宋体" w:hAnsi="宋体" w:cs="宋体"/>
          <w:color w:val="auto"/>
          <w:kern w:val="0"/>
          <w:szCs w:val="21"/>
          <w:u w:val="single"/>
        </w:rPr>
        <w:t>    </w:t>
      </w:r>
      <w:r>
        <w:rPr>
          <w:rFonts w:hint="eastAsia" w:ascii="宋体" w:hAnsi="宋体" w:cs="宋体"/>
          <w:color w:val="auto"/>
          <w:kern w:val="0"/>
          <w:szCs w:val="21"/>
        </w:rPr>
        <w:t>年</w:t>
      </w:r>
      <w:r>
        <w:rPr>
          <w:rFonts w:hint="eastAsia" w:ascii="宋体" w:hAnsi="宋体" w:cs="宋体"/>
          <w:color w:val="auto"/>
          <w:kern w:val="0"/>
          <w:szCs w:val="21"/>
          <w:u w:val="single"/>
        </w:rPr>
        <w:t>   </w:t>
      </w:r>
      <w:r>
        <w:rPr>
          <w:rFonts w:hint="eastAsia" w:ascii="宋体" w:hAnsi="宋体" w:cs="宋体"/>
          <w:color w:val="auto"/>
          <w:kern w:val="0"/>
          <w:szCs w:val="21"/>
        </w:rPr>
        <w:t>月</w:t>
      </w:r>
      <w:r>
        <w:rPr>
          <w:rFonts w:hint="eastAsia" w:ascii="宋体" w:hAnsi="宋体" w:cs="宋体"/>
          <w:color w:val="auto"/>
          <w:kern w:val="0"/>
          <w:szCs w:val="21"/>
          <w:u w:val="single"/>
        </w:rPr>
        <w:t>   </w:t>
      </w:r>
      <w:r>
        <w:rPr>
          <w:rFonts w:hint="eastAsia" w:ascii="宋体" w:hAnsi="宋体" w:cs="宋体"/>
          <w:color w:val="auto"/>
          <w:kern w:val="0"/>
          <w:szCs w:val="21"/>
        </w:rPr>
        <w:t>日</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※注意：</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1、招标文件接受联合体投标且投标人为联合体的，投标人应提供本协议；否则无须提供。</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2、本协议由委托代理人签字或盖章的，应按照本章载明的格式提供“单位授权书”。</w:t>
      </w:r>
    </w:p>
    <w:p>
      <w:pPr>
        <w:widowControl/>
        <w:spacing w:before="75" w:after="75"/>
        <w:jc w:val="left"/>
        <w:rPr>
          <w:rFonts w:ascii="宋体" w:hAnsi="宋体" w:cs="宋体"/>
          <w:color w:val="auto"/>
          <w:kern w:val="0"/>
          <w:sz w:val="24"/>
        </w:rPr>
      </w:pPr>
      <w:r>
        <w:rPr>
          <w:rFonts w:hint="eastAsia" w:ascii="宋体" w:hAnsi="宋体" w:cs="宋体"/>
          <w:color w:val="auto"/>
          <w:kern w:val="0"/>
          <w:szCs w:val="21"/>
        </w:rPr>
        <w:t>3、在以联合体形式落实中小企业预留份额项目中，投标人除了要提供《中小企业声明函》，还需提供本协议。 </w:t>
      </w:r>
    </w:p>
    <w:p>
      <w:pPr>
        <w:rPr>
          <w:rFonts w:hint="eastAsia" w:ascii="宋体" w:hAnsi="宋体" w:cs="宋体"/>
          <w:b/>
          <w:bCs/>
          <w:color w:val="auto"/>
          <w:kern w:val="0"/>
          <w:sz w:val="24"/>
        </w:rPr>
      </w:pPr>
      <w:r>
        <w:rPr>
          <w:rFonts w:hint="eastAsia" w:ascii="宋体" w:hAnsi="宋体" w:cs="宋体"/>
          <w:b/>
          <w:bCs/>
          <w:color w:val="auto"/>
          <w:kern w:val="0"/>
          <w:sz w:val="24"/>
        </w:rPr>
        <w:br w:type="page"/>
      </w:r>
    </w:p>
    <w:p>
      <w:pPr>
        <w:widowControl/>
        <w:spacing w:before="100" w:beforeAutospacing="1" w:after="100" w:afterAutospacing="1"/>
        <w:jc w:val="center"/>
        <w:rPr>
          <w:rFonts w:ascii="宋体" w:hAnsi="宋体" w:cs="宋体"/>
          <w:b/>
          <w:bCs/>
          <w:color w:val="auto"/>
          <w:kern w:val="0"/>
          <w:sz w:val="24"/>
        </w:rPr>
      </w:pPr>
      <w:r>
        <w:rPr>
          <w:rFonts w:hint="eastAsia" w:ascii="宋体" w:hAnsi="宋体" w:cs="宋体"/>
          <w:b/>
          <w:bCs/>
          <w:color w:val="auto"/>
          <w:kern w:val="0"/>
          <w:sz w:val="24"/>
        </w:rPr>
        <w:t>二-12分包意向协议</w:t>
      </w:r>
    </w:p>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甲方（总包方）：</w:t>
      </w:r>
      <w:r>
        <w:rPr>
          <w:rFonts w:hint="eastAsia" w:ascii="宋体" w:hAnsi="宋体" w:cs="宋体"/>
          <w:color w:val="auto"/>
          <w:kern w:val="0"/>
          <w:szCs w:val="21"/>
          <w:u w:val="single"/>
        </w:rPr>
        <w:t>             </w:t>
      </w:r>
      <w:r>
        <w:rPr>
          <w:rFonts w:hint="eastAsia" w:ascii="宋体" w:hAnsi="宋体" w:cs="宋体"/>
          <w:color w:val="auto"/>
          <w:kern w:val="0"/>
          <w:szCs w:val="21"/>
        </w:rPr>
        <w:t>（即本项目的投标人）</w:t>
      </w:r>
    </w:p>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乙方（分包方）：</w:t>
      </w:r>
      <w:r>
        <w:rPr>
          <w:rFonts w:hint="eastAsia" w:ascii="宋体" w:hAnsi="宋体" w:cs="宋体"/>
          <w:color w:val="auto"/>
          <w:kern w:val="0"/>
          <w:szCs w:val="21"/>
          <w:u w:val="single"/>
        </w:rPr>
        <w:t>             </w:t>
      </w:r>
    </w:p>
    <w:p>
      <w:pPr>
        <w:widowControl/>
        <w:spacing w:line="400" w:lineRule="exact"/>
        <w:ind w:firstLine="435"/>
        <w:jc w:val="left"/>
        <w:rPr>
          <w:rFonts w:ascii="宋体" w:hAnsi="宋体" w:cs="宋体"/>
          <w:color w:val="auto"/>
          <w:kern w:val="0"/>
          <w:sz w:val="24"/>
        </w:rPr>
      </w:pPr>
      <w:r>
        <w:rPr>
          <w:rFonts w:hint="eastAsia" w:ascii="宋体" w:hAnsi="宋体" w:cs="宋体"/>
          <w:color w:val="auto"/>
          <w:kern w:val="0"/>
          <w:szCs w:val="21"/>
        </w:rPr>
        <w:t>兹有甲方参加</w:t>
      </w:r>
      <w:r>
        <w:rPr>
          <w:rFonts w:hint="eastAsia" w:ascii="宋体" w:hAnsi="宋体" w:cs="宋体"/>
          <w:color w:val="auto"/>
          <w:kern w:val="0"/>
          <w:szCs w:val="21"/>
          <w:u w:val="single"/>
        </w:rPr>
        <w:t xml:space="preserve">（填写“项目名称”） </w:t>
      </w:r>
      <w:r>
        <w:rPr>
          <w:rFonts w:hint="eastAsia" w:ascii="宋体" w:hAnsi="宋体" w:cs="宋体"/>
          <w:color w:val="auto"/>
          <w:kern w:val="0"/>
          <w:szCs w:val="21"/>
        </w:rPr>
        <w:t>项目（项目编号：</w:t>
      </w:r>
      <w:r>
        <w:rPr>
          <w:rFonts w:hint="eastAsia" w:ascii="宋体" w:hAnsi="宋体" w:cs="宋体"/>
          <w:color w:val="auto"/>
          <w:kern w:val="0"/>
          <w:szCs w:val="21"/>
          <w:u w:val="single"/>
        </w:rPr>
        <w:t>         </w:t>
      </w:r>
      <w:r>
        <w:rPr>
          <w:rFonts w:hint="eastAsia" w:ascii="宋体" w:hAnsi="宋体" w:cs="宋体"/>
          <w:color w:val="auto"/>
          <w:kern w:val="0"/>
          <w:szCs w:val="21"/>
        </w:rPr>
        <w:t>）的政府采购活动。甲方期望将采购项目的部分采购标的分包给乙方完成，而乙方保证能够向甲方提供本</w:t>
      </w:r>
      <w:r>
        <w:rPr>
          <w:rFonts w:hint="eastAsia" w:ascii="宋体" w:hAnsi="宋体" w:cs="宋体"/>
          <w:color w:val="auto"/>
          <w:kern w:val="0"/>
          <w:sz w:val="24"/>
        </w:rPr>
        <w:t>协议</w:t>
      </w:r>
      <w:r>
        <w:rPr>
          <w:rFonts w:hint="eastAsia" w:ascii="宋体" w:hAnsi="宋体" w:cs="宋体"/>
          <w:color w:val="auto"/>
          <w:kern w:val="0"/>
          <w:szCs w:val="21"/>
        </w:rPr>
        <w:t>项下的</w:t>
      </w:r>
      <w:r>
        <w:rPr>
          <w:rFonts w:hint="eastAsia" w:ascii="宋体" w:hAnsi="宋体" w:cs="宋体"/>
          <w:color w:val="auto"/>
          <w:kern w:val="0"/>
          <w:sz w:val="24"/>
        </w:rPr>
        <w:t>采购标的，甲、乙双方就合同分包的有关事宜达成下列协议：</w:t>
      </w:r>
    </w:p>
    <w:p>
      <w:pPr>
        <w:widowControl/>
        <w:spacing w:line="400" w:lineRule="exact"/>
        <w:ind w:firstLine="480"/>
        <w:jc w:val="left"/>
        <w:rPr>
          <w:rFonts w:ascii="宋体" w:hAnsi="宋体" w:cs="宋体"/>
          <w:color w:val="auto"/>
          <w:kern w:val="0"/>
          <w:sz w:val="24"/>
        </w:rPr>
      </w:pPr>
      <w:r>
        <w:rPr>
          <w:rFonts w:hint="eastAsia" w:ascii="宋体" w:hAnsi="宋体" w:cs="宋体"/>
          <w:b/>
          <w:bCs/>
          <w:color w:val="auto"/>
          <w:kern w:val="0"/>
          <w:szCs w:val="21"/>
        </w:rPr>
        <w:t>一、分包标的</w:t>
      </w:r>
    </w:p>
    <w:p>
      <w:pPr>
        <w:widowControl/>
        <w:spacing w:line="400" w:lineRule="exact"/>
        <w:ind w:firstLine="480"/>
        <w:jc w:val="left"/>
        <w:rPr>
          <w:rFonts w:ascii="宋体" w:hAnsi="宋体" w:cs="宋体"/>
          <w:color w:val="auto"/>
          <w:kern w:val="0"/>
          <w:sz w:val="24"/>
        </w:rPr>
      </w:pPr>
      <w:r>
        <w:rPr>
          <w:rFonts w:hint="eastAsia" w:ascii="宋体" w:hAnsi="宋体" w:cs="宋体"/>
          <w:color w:val="auto"/>
          <w:kern w:val="0"/>
          <w:szCs w:val="21"/>
          <w:u w:val="single"/>
        </w:rPr>
        <w:t>（根据双方的意向填写，可以是表格或文字描述）</w:t>
      </w:r>
      <w:r>
        <w:rPr>
          <w:rFonts w:hint="eastAsia" w:ascii="宋体" w:hAnsi="宋体" w:cs="宋体"/>
          <w:color w:val="auto"/>
          <w:kern w:val="0"/>
          <w:szCs w:val="21"/>
        </w:rPr>
        <w:t>。</w:t>
      </w:r>
    </w:p>
    <w:p>
      <w:pPr>
        <w:widowControl/>
        <w:spacing w:line="400" w:lineRule="exact"/>
        <w:ind w:firstLine="480"/>
        <w:jc w:val="left"/>
        <w:rPr>
          <w:rFonts w:ascii="宋体" w:hAnsi="宋体" w:cs="宋体"/>
          <w:color w:val="auto"/>
          <w:kern w:val="0"/>
          <w:sz w:val="24"/>
        </w:rPr>
      </w:pPr>
      <w:r>
        <w:rPr>
          <w:rFonts w:hint="eastAsia" w:ascii="宋体" w:hAnsi="宋体" w:cs="宋体"/>
          <w:b/>
          <w:bCs/>
          <w:color w:val="auto"/>
          <w:kern w:val="0"/>
          <w:szCs w:val="21"/>
        </w:rPr>
        <w:t>二、分包合同金额占比</w:t>
      </w:r>
    </w:p>
    <w:p>
      <w:pPr>
        <w:widowControl/>
        <w:spacing w:line="400" w:lineRule="exact"/>
        <w:ind w:firstLine="480"/>
        <w:jc w:val="left"/>
        <w:rPr>
          <w:rFonts w:ascii="宋体" w:hAnsi="宋体" w:cs="宋体"/>
          <w:color w:val="auto"/>
          <w:kern w:val="0"/>
          <w:sz w:val="24"/>
        </w:rPr>
      </w:pPr>
      <w:r>
        <w:rPr>
          <w:rFonts w:hint="eastAsia" w:ascii="宋体" w:hAnsi="宋体" w:cs="宋体"/>
          <w:color w:val="auto"/>
          <w:kern w:val="0"/>
          <w:szCs w:val="21"/>
        </w:rPr>
        <w:t>分包合同价占投标总价的比例：　　%</w:t>
      </w:r>
    </w:p>
    <w:p>
      <w:pPr>
        <w:widowControl/>
        <w:spacing w:line="400" w:lineRule="exact"/>
        <w:ind w:firstLine="480"/>
        <w:jc w:val="left"/>
        <w:rPr>
          <w:rFonts w:ascii="宋体" w:hAnsi="宋体" w:cs="宋体"/>
          <w:color w:val="auto"/>
          <w:kern w:val="0"/>
          <w:sz w:val="24"/>
        </w:rPr>
      </w:pPr>
      <w:r>
        <w:rPr>
          <w:rFonts w:hint="eastAsia" w:ascii="宋体" w:hAnsi="宋体" w:cs="宋体"/>
          <w:b/>
          <w:bCs/>
          <w:color w:val="auto"/>
          <w:kern w:val="0"/>
          <w:szCs w:val="21"/>
        </w:rPr>
        <w:t>三、其他条款</w:t>
      </w:r>
    </w:p>
    <w:p>
      <w:pPr>
        <w:widowControl/>
        <w:spacing w:line="400" w:lineRule="exact"/>
        <w:ind w:firstLine="480"/>
        <w:jc w:val="left"/>
        <w:rPr>
          <w:rFonts w:ascii="宋体" w:hAnsi="宋体" w:cs="宋体"/>
          <w:color w:val="auto"/>
          <w:kern w:val="0"/>
          <w:sz w:val="24"/>
        </w:rPr>
      </w:pPr>
      <w:r>
        <w:rPr>
          <w:rFonts w:hint="eastAsia" w:ascii="宋体" w:hAnsi="宋体" w:cs="宋体"/>
          <w:color w:val="auto"/>
          <w:kern w:val="0"/>
          <w:szCs w:val="21"/>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1"/>
        <w:tblW w:w="8400"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290"/>
        <w:gridCol w:w="4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ind w:firstLine="480"/>
              <w:jc w:val="left"/>
              <w:rPr>
                <w:rFonts w:ascii="宋体" w:hAnsi="宋体" w:cs="宋体"/>
                <w:color w:val="auto"/>
                <w:kern w:val="0"/>
                <w:sz w:val="24"/>
              </w:rPr>
            </w:pPr>
            <w:r>
              <w:rPr>
                <w:rFonts w:hint="eastAsia" w:ascii="宋体" w:hAnsi="宋体" w:cs="宋体"/>
                <w:color w:val="auto"/>
                <w:kern w:val="0"/>
                <w:szCs w:val="21"/>
              </w:rPr>
              <w:t> 甲方：</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乙方：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住所：</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住所：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单</w:t>
            </w:r>
            <w:r>
              <w:rPr>
                <w:rFonts w:hint="eastAsia" w:ascii="宋体" w:hAnsi="宋体" w:cs="宋体"/>
                <w:color w:val="auto"/>
                <w:spacing w:val="-15"/>
                <w:kern w:val="0"/>
                <w:szCs w:val="21"/>
              </w:rPr>
              <w:t>位负责人或委托代理人：</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单</w:t>
            </w:r>
            <w:r>
              <w:rPr>
                <w:rFonts w:hint="eastAsia" w:ascii="宋体" w:hAnsi="宋体" w:cs="宋体"/>
                <w:color w:val="auto"/>
                <w:spacing w:val="-15"/>
                <w:kern w:val="0"/>
                <w:szCs w:val="21"/>
              </w:rPr>
              <w:t>位负责人或委托代理人：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联系方法：</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联系方法：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开户银行：</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24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账号：</w:t>
            </w:r>
          </w:p>
        </w:tc>
        <w:tc>
          <w:tcPr>
            <w:tcW w:w="4065" w:type="dxa"/>
            <w:tcMar>
              <w:top w:w="0" w:type="dxa"/>
              <w:left w:w="105" w:type="dxa"/>
              <w:bottom w:w="0" w:type="dxa"/>
              <w:right w:w="105" w:type="dxa"/>
            </w:tcMar>
            <w:vAlign w:val="center"/>
          </w:tcPr>
          <w:p>
            <w:pPr>
              <w:widowControl/>
              <w:spacing w:line="400" w:lineRule="exact"/>
              <w:rPr>
                <w:rFonts w:ascii="宋体" w:hAnsi="宋体" w:cs="宋体"/>
                <w:color w:val="auto"/>
                <w:kern w:val="0"/>
                <w:sz w:val="24"/>
              </w:rPr>
            </w:pPr>
            <w:r>
              <w:rPr>
                <w:rFonts w:hint="eastAsia" w:ascii="宋体" w:hAnsi="宋体" w:cs="宋体"/>
                <w:color w:val="auto"/>
                <w:kern w:val="0"/>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8340" w:type="dxa"/>
            <w:gridSpan w:val="2"/>
            <w:tcMar>
              <w:top w:w="0" w:type="dxa"/>
              <w:left w:w="105" w:type="dxa"/>
              <w:bottom w:w="0" w:type="dxa"/>
              <w:right w:w="105" w:type="dxa"/>
            </w:tcMar>
          </w:tcPr>
          <w:p>
            <w:pPr>
              <w:widowControl/>
              <w:spacing w:line="400" w:lineRule="exact"/>
              <w:ind w:left="3045"/>
              <w:jc w:val="left"/>
              <w:rPr>
                <w:rFonts w:ascii="宋体" w:hAnsi="宋体" w:cs="宋体"/>
                <w:color w:val="auto"/>
                <w:kern w:val="0"/>
                <w:sz w:val="24"/>
              </w:rPr>
            </w:pPr>
            <w:r>
              <w:rPr>
                <w:rFonts w:hint="eastAsia" w:ascii="宋体" w:hAnsi="宋体" w:cs="宋体"/>
                <w:color w:val="auto"/>
                <w:kern w:val="0"/>
                <w:szCs w:val="21"/>
              </w:rPr>
              <w:t>签订地点：</w:t>
            </w:r>
            <w:r>
              <w:rPr>
                <w:rFonts w:hint="eastAsia" w:ascii="宋体" w:hAnsi="宋体" w:cs="宋体"/>
                <w:color w:val="auto"/>
                <w:kern w:val="0"/>
                <w:szCs w:val="21"/>
                <w:u w:val="single"/>
              </w:rPr>
              <w:t>                </w:t>
            </w:r>
          </w:p>
          <w:p>
            <w:pPr>
              <w:widowControl/>
              <w:spacing w:line="400" w:lineRule="exact"/>
              <w:ind w:left="3045"/>
              <w:jc w:val="left"/>
              <w:rPr>
                <w:rFonts w:ascii="宋体" w:hAnsi="宋体" w:cs="宋体"/>
                <w:color w:val="auto"/>
                <w:kern w:val="0"/>
                <w:sz w:val="24"/>
              </w:rPr>
            </w:pPr>
            <w:r>
              <w:rPr>
                <w:rFonts w:hint="eastAsia" w:ascii="宋体" w:hAnsi="宋体" w:cs="宋体"/>
                <w:color w:val="auto"/>
                <w:kern w:val="0"/>
                <w:szCs w:val="21"/>
              </w:rPr>
              <w:t>签订日期：    年   月   日</w:t>
            </w:r>
          </w:p>
        </w:tc>
      </w:tr>
    </w:tbl>
    <w:p>
      <w:pPr>
        <w:widowControl/>
        <w:spacing w:line="400" w:lineRule="exact"/>
        <w:jc w:val="left"/>
        <w:rPr>
          <w:rFonts w:ascii="宋体" w:hAnsi="宋体" w:cs="宋体"/>
          <w:color w:val="auto"/>
          <w:kern w:val="0"/>
          <w:sz w:val="24"/>
        </w:rPr>
      </w:pPr>
      <w:r>
        <w:rPr>
          <w:rFonts w:hint="eastAsia" w:ascii="宋体" w:hAnsi="宋体" w:cs="宋体"/>
          <w:b/>
          <w:bCs/>
          <w:color w:val="auto"/>
          <w:kern w:val="0"/>
          <w:szCs w:val="21"/>
        </w:rPr>
        <w:t>※注意：</w:t>
      </w:r>
    </w:p>
    <w:p>
      <w:pPr>
        <w:widowControl/>
        <w:spacing w:line="400" w:lineRule="exact"/>
        <w:ind w:firstLine="435"/>
        <w:jc w:val="left"/>
        <w:rPr>
          <w:rFonts w:ascii="宋体" w:hAnsi="宋体" w:cs="宋体"/>
          <w:color w:val="auto"/>
          <w:kern w:val="0"/>
          <w:sz w:val="24"/>
        </w:rPr>
      </w:pPr>
      <w:r>
        <w:rPr>
          <w:rFonts w:hint="eastAsia" w:ascii="宋体" w:hAnsi="宋体" w:cs="宋体"/>
          <w:b/>
          <w:bCs/>
          <w:color w:val="auto"/>
          <w:kern w:val="0"/>
          <w:szCs w:val="21"/>
        </w:rPr>
        <w:t>1.招标文件接受合同分包且投标人拟将合同分包的，应提供本协议；否则无须提供。</w:t>
      </w:r>
    </w:p>
    <w:p>
      <w:pPr>
        <w:widowControl/>
        <w:spacing w:line="400" w:lineRule="exact"/>
        <w:ind w:firstLine="435"/>
        <w:jc w:val="left"/>
        <w:rPr>
          <w:rFonts w:ascii="宋体" w:hAnsi="宋体" w:cs="宋体"/>
          <w:color w:val="auto"/>
          <w:kern w:val="0"/>
          <w:sz w:val="24"/>
        </w:rPr>
      </w:pPr>
      <w:r>
        <w:rPr>
          <w:rFonts w:hint="eastAsia" w:ascii="宋体" w:hAnsi="宋体" w:cs="宋体"/>
          <w:b/>
          <w:bCs/>
          <w:color w:val="auto"/>
          <w:kern w:val="0"/>
          <w:szCs w:val="21"/>
        </w:rPr>
        <w:t>2.本协议由委托代理人签字或盖章的，应按照本章载明的格式提供“单位授权书”。</w:t>
      </w:r>
    </w:p>
    <w:p>
      <w:pPr>
        <w:widowControl/>
        <w:spacing w:line="400" w:lineRule="exact"/>
        <w:ind w:firstLine="435"/>
        <w:jc w:val="left"/>
        <w:rPr>
          <w:rFonts w:ascii="宋体" w:hAnsi="宋体" w:cs="宋体"/>
          <w:b/>
          <w:bCs/>
          <w:color w:val="auto"/>
          <w:kern w:val="0"/>
          <w:szCs w:val="21"/>
        </w:rPr>
      </w:pPr>
      <w:r>
        <w:rPr>
          <w:rFonts w:hint="eastAsia" w:ascii="宋体" w:hAnsi="宋体" w:cs="宋体"/>
          <w:b/>
          <w:bCs/>
          <w:color w:val="auto"/>
          <w:kern w:val="0"/>
          <w:szCs w:val="21"/>
        </w:rPr>
        <w:t>3.在以合同分包形式落实中小企业预留份额项目中，投标人除了要提供《中小企业声明函》，还需提供本协议。 </w:t>
      </w:r>
    </w:p>
    <w:p>
      <w:pPr>
        <w:pStyle w:val="19"/>
        <w:rPr>
          <w:rFonts w:ascii="宋体" w:hAnsi="宋体" w:cs="宋体"/>
          <w:color w:val="auto"/>
          <w:szCs w:val="21"/>
        </w:rPr>
      </w:pPr>
    </w:p>
    <w:p>
      <w:pPr>
        <w:rPr>
          <w:rFonts w:ascii="宋体" w:hAnsi="宋体" w:cs="宋体"/>
          <w:b/>
          <w:bCs/>
          <w:color w:val="auto"/>
          <w:kern w:val="0"/>
          <w:szCs w:val="21"/>
        </w:rPr>
      </w:pPr>
    </w:p>
    <w:p>
      <w:pPr>
        <w:pStyle w:val="19"/>
        <w:rPr>
          <w:rFonts w:ascii="宋体" w:hAnsi="宋体" w:cs="宋体"/>
          <w:color w:val="auto"/>
        </w:rPr>
      </w:pPr>
    </w:p>
    <w:p>
      <w:pPr>
        <w:rPr>
          <w:rFonts w:hint="eastAsia" w:ascii="宋体" w:hAnsi="宋体" w:cs="宋体"/>
          <w:b/>
          <w:bCs/>
          <w:color w:val="auto"/>
          <w:kern w:val="0"/>
          <w:szCs w:val="21"/>
        </w:rPr>
      </w:pPr>
      <w:r>
        <w:rPr>
          <w:rFonts w:hint="eastAsia" w:ascii="宋体" w:hAnsi="宋体" w:cs="宋体"/>
          <w:b/>
          <w:bCs/>
          <w:color w:val="auto"/>
          <w:kern w:val="0"/>
          <w:szCs w:val="21"/>
        </w:rPr>
        <w:br w:type="page"/>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二-13其他资格证明文件（若有）</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二</w:t>
      </w:r>
      <w:r>
        <w:rPr>
          <w:rFonts w:hint="eastAsia" w:ascii="宋体" w:hAnsi="宋体" w:cs="宋体"/>
          <w:b/>
          <w:bCs/>
          <w:color w:val="auto"/>
          <w:kern w:val="0"/>
          <w:szCs w:val="21"/>
        </w:rPr>
        <w:t>-13-①具备履行合同所必需设备和专业技术能力专项证明材料（若有）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致：</w:t>
      </w:r>
      <w:r>
        <w:rPr>
          <w:rFonts w:hint="eastAsia" w:ascii="宋体" w:hAnsi="宋体" w:cs="宋体"/>
          <w:color w:val="auto"/>
          <w:kern w:val="0"/>
          <w:szCs w:val="21"/>
          <w:u w:val="single"/>
        </w:rPr>
        <w:t>          （采购人或采购代理机构）  </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现附上我方具备履行合同所必需的设备和专业技术能力的专项证明材料复印件（具体附后），上述证明材料真实有效，否则我方负全部责任。</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※注意：</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1、招标文件要求投标人提供“具备履行合同所必需的设备和专业技术能力专项证明材料”的，投标人应按照招标文件规定在此项下提供相应证明材料复印件。</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2、投标人提供的相应证明材料复印件均应符合：内容完整、清晰、整洁，并由投标人加盖其单位公章。</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pStyle w:val="18"/>
        <w:widowControl/>
        <w:spacing w:line="480" w:lineRule="exact"/>
        <w:rPr>
          <w:rFonts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pPr>
        <w:pStyle w:val="18"/>
        <w:widowControl/>
        <w:spacing w:line="480" w:lineRule="exact"/>
        <w:rPr>
          <w:rFonts w:ascii="宋体" w:hAnsi="宋体" w:cs="宋体"/>
          <w:color w:val="auto"/>
        </w:rPr>
      </w:pPr>
      <w:r>
        <w:rPr>
          <w:rFonts w:hint="eastAsia" w:ascii="宋体" w:hAnsi="宋体" w:cs="宋体"/>
          <w:color w:val="auto"/>
        </w:rPr>
        <w:t>投标人代表签字：</w:t>
      </w:r>
      <w:r>
        <w:rPr>
          <w:rFonts w:hint="eastAsia" w:ascii="宋体" w:hAnsi="宋体" w:cs="宋体"/>
          <w:color w:val="auto"/>
          <w:u w:val="single"/>
        </w:rPr>
        <w:t>         </w:t>
      </w:r>
    </w:p>
    <w:p>
      <w:pPr>
        <w:pStyle w:val="18"/>
        <w:widowControl/>
        <w:spacing w:line="480" w:lineRule="exact"/>
        <w:rPr>
          <w:rFonts w:ascii="宋体" w:hAnsi="宋体" w:cs="宋体"/>
          <w:color w:val="auto"/>
        </w:rPr>
      </w:pPr>
      <w:r>
        <w:rPr>
          <w:rFonts w:hint="eastAsia" w:ascii="宋体" w:hAnsi="宋体" w:cs="宋体"/>
          <w:color w:val="auto"/>
        </w:rPr>
        <w:t>日期：</w:t>
      </w:r>
      <w:r>
        <w:rPr>
          <w:rFonts w:hint="eastAsia" w:ascii="宋体" w:hAnsi="宋体" w:cs="宋体"/>
          <w:color w:val="auto"/>
          <w:u w:val="single"/>
        </w:rPr>
        <w:t>    </w:t>
      </w:r>
      <w:r>
        <w:rPr>
          <w:rFonts w:hint="eastAsia" w:ascii="宋体" w:hAnsi="宋体" w:cs="宋体"/>
          <w:color w:val="auto"/>
        </w:rPr>
        <w:t>年</w:t>
      </w:r>
      <w:r>
        <w:rPr>
          <w:rFonts w:hint="eastAsia" w:ascii="宋体" w:hAnsi="宋体" w:cs="宋体"/>
          <w:color w:val="auto"/>
          <w:u w:val="single"/>
        </w:rPr>
        <w:t>   </w:t>
      </w:r>
      <w:r>
        <w:rPr>
          <w:rFonts w:hint="eastAsia" w:ascii="宋体" w:hAnsi="宋体" w:cs="宋体"/>
          <w:color w:val="auto"/>
        </w:rPr>
        <w:t>月</w:t>
      </w:r>
      <w:r>
        <w:rPr>
          <w:rFonts w:hint="eastAsia" w:ascii="宋体" w:hAnsi="宋体" w:cs="宋体"/>
          <w:color w:val="auto"/>
          <w:u w:val="single"/>
        </w:rPr>
        <w:t>   </w:t>
      </w:r>
      <w:r>
        <w:rPr>
          <w:rFonts w:hint="eastAsia" w:ascii="宋体" w:hAnsi="宋体" w:cs="宋体"/>
          <w:color w:val="auto"/>
        </w:rPr>
        <w:t>日</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240"/>
        <w:jc w:val="left"/>
        <w:rPr>
          <w:rFonts w:ascii="宋体" w:hAnsi="宋体" w:cs="宋体"/>
          <w:color w:val="auto"/>
          <w:kern w:val="0"/>
          <w:sz w:val="24"/>
        </w:rPr>
      </w:pPr>
      <w:r>
        <w:rPr>
          <w:rFonts w:hint="eastAsia" w:ascii="宋体" w:hAnsi="宋体" w:cs="宋体"/>
          <w:color w:val="auto"/>
          <w:kern w:val="0"/>
          <w:szCs w:val="21"/>
        </w:rPr>
        <w:t> </w:t>
      </w:r>
    </w:p>
    <w:p>
      <w:pPr>
        <w:widowControl/>
        <w:jc w:val="left"/>
        <w:rPr>
          <w:rFonts w:ascii="宋体" w:hAnsi="宋体" w:cs="宋体"/>
          <w:color w:val="auto"/>
          <w:kern w:val="0"/>
          <w:szCs w:val="21"/>
        </w:rPr>
      </w:pPr>
      <w:r>
        <w:rPr>
          <w:rFonts w:hint="eastAsia" w:ascii="宋体" w:hAnsi="宋体" w:cs="宋体"/>
          <w:color w:val="auto"/>
          <w:kern w:val="0"/>
          <w:szCs w:val="21"/>
        </w:rPr>
        <w:br w:type="page"/>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二-13-②招标文件规定的其他资格证明文件（若有）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b/>
          <w:bCs/>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b/>
          <w:bCs/>
          <w:color w:val="auto"/>
          <w:kern w:val="0"/>
          <w:szCs w:val="21"/>
        </w:rPr>
        <w:t> </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编制说明</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除招标文件另有规定外，招标文件要求提交的除前述资格证明文件外的其他资格证明文件（若有）加盖投标人的单位公章后应在此项下提交。</w:t>
      </w:r>
    </w:p>
    <w:p>
      <w:pPr>
        <w:widowControl/>
        <w:spacing w:before="100" w:beforeAutospacing="1" w:after="100" w:afterAutospacing="1"/>
        <w:jc w:val="left"/>
        <w:rPr>
          <w:rFonts w:ascii="宋体" w:hAnsi="宋体" w:cs="宋体"/>
          <w:color w:val="auto"/>
          <w:kern w:val="0"/>
          <w:sz w:val="24"/>
        </w:rPr>
      </w:pPr>
      <w:r>
        <w:rPr>
          <w:rFonts w:hint="eastAsia" w:ascii="宋体" w:hAnsi="宋体" w:cs="宋体"/>
          <w:b/>
          <w:bCs/>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b/>
          <w:bCs/>
          <w:color w:val="auto"/>
          <w:kern w:val="0"/>
          <w:szCs w:val="21"/>
        </w:rPr>
        <w:t> </w:t>
      </w:r>
    </w:p>
    <w:p>
      <w:pPr>
        <w:widowControl/>
        <w:spacing w:before="100" w:beforeAutospacing="1" w:after="100" w:afterAutospacing="1"/>
        <w:jc w:val="center"/>
        <w:rPr>
          <w:rFonts w:ascii="宋体" w:hAnsi="宋体" w:cs="宋体"/>
          <w:color w:val="auto"/>
          <w:kern w:val="0"/>
          <w:szCs w:val="21"/>
        </w:rPr>
      </w:pP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三、投标保证金</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编制说明</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1、在此项下提交的</w:t>
      </w:r>
      <w:r>
        <w:rPr>
          <w:rFonts w:hint="eastAsia" w:ascii="宋体" w:hAnsi="宋体" w:cs="宋体"/>
          <w:b/>
          <w:bCs/>
          <w:color w:val="auto"/>
          <w:kern w:val="0"/>
          <w:szCs w:val="21"/>
        </w:rPr>
        <w:t>“投标保证金”</w:t>
      </w:r>
      <w:r>
        <w:rPr>
          <w:rFonts w:hint="eastAsia" w:ascii="宋体" w:hAnsi="宋体" w:cs="宋体"/>
          <w:color w:val="auto"/>
          <w:kern w:val="0"/>
          <w:szCs w:val="21"/>
        </w:rPr>
        <w:t>材料可使用转账凭证复印件。</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2、投标保证金是否已提交的认定按照招标文件第三章规定执行。</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Cs w:val="21"/>
        </w:rPr>
      </w:pPr>
      <w:r>
        <w:rPr>
          <w:rFonts w:hint="eastAsia" w:ascii="宋体" w:hAnsi="宋体" w:cs="宋体"/>
          <w:color w:val="auto"/>
          <w:kern w:val="0"/>
          <w:szCs w:val="21"/>
        </w:rPr>
        <w:t> </w:t>
      </w:r>
    </w:p>
    <w:p>
      <w:pPr>
        <w:widowControl/>
        <w:jc w:val="left"/>
        <w:rPr>
          <w:rFonts w:ascii="宋体" w:hAnsi="宋体" w:cs="宋体"/>
          <w:color w:val="auto"/>
          <w:kern w:val="0"/>
          <w:szCs w:val="21"/>
        </w:rPr>
      </w:pPr>
      <w:r>
        <w:rPr>
          <w:rFonts w:hint="eastAsia" w:ascii="宋体" w:hAnsi="宋体" w:cs="宋体"/>
          <w:color w:val="auto"/>
          <w:kern w:val="0"/>
          <w:szCs w:val="21"/>
        </w:rPr>
        <w:br w:type="page"/>
      </w:r>
    </w:p>
    <w:p>
      <w:pPr>
        <w:widowControl/>
        <w:spacing w:before="75" w:after="75"/>
        <w:rPr>
          <w:rFonts w:ascii="宋体" w:hAnsi="宋体" w:cs="宋体"/>
          <w:b/>
          <w:bCs/>
          <w:color w:val="auto"/>
          <w:kern w:val="0"/>
          <w:sz w:val="24"/>
        </w:rPr>
      </w:pPr>
      <w:r>
        <w:rPr>
          <w:rFonts w:hint="eastAsia" w:ascii="宋体" w:hAnsi="宋体" w:cs="宋体"/>
          <w:b/>
          <w:bCs/>
          <w:color w:val="auto"/>
          <w:kern w:val="0"/>
          <w:sz w:val="24"/>
        </w:rPr>
        <w:t>封面格式</w:t>
      </w:r>
    </w:p>
    <w:p>
      <w:pPr>
        <w:pStyle w:val="36"/>
        <w:rPr>
          <w:rFonts w:ascii="宋体" w:hAnsi="宋体" w:cs="宋体"/>
          <w:b/>
          <w:bCs/>
          <w:color w:val="auto"/>
          <w:sz w:val="24"/>
        </w:rPr>
      </w:pPr>
    </w:p>
    <w:p>
      <w:pPr>
        <w:pStyle w:val="3"/>
        <w:rPr>
          <w:rFonts w:ascii="宋体" w:hAnsi="宋体" w:cs="宋体"/>
          <w:color w:val="auto"/>
        </w:rPr>
      </w:pPr>
    </w:p>
    <w:p>
      <w:pPr>
        <w:widowControl/>
        <w:spacing w:before="75" w:after="75"/>
        <w:jc w:val="center"/>
        <w:rPr>
          <w:rFonts w:ascii="宋体" w:hAnsi="宋体" w:cs="宋体"/>
          <w:color w:val="auto"/>
          <w:kern w:val="0"/>
          <w:sz w:val="52"/>
          <w:szCs w:val="52"/>
        </w:rPr>
      </w:pPr>
      <w:r>
        <w:rPr>
          <w:rFonts w:hint="eastAsia" w:ascii="宋体" w:hAnsi="宋体" w:cs="宋体"/>
          <w:b/>
          <w:bCs/>
          <w:color w:val="auto"/>
          <w:kern w:val="0"/>
          <w:sz w:val="52"/>
          <w:szCs w:val="52"/>
        </w:rPr>
        <w:t>投标文件</w:t>
      </w:r>
    </w:p>
    <w:p>
      <w:pPr>
        <w:widowControl/>
        <w:spacing w:before="75" w:after="75"/>
        <w:jc w:val="center"/>
        <w:rPr>
          <w:rFonts w:ascii="宋体" w:hAnsi="宋体" w:cs="宋体"/>
          <w:color w:val="auto"/>
          <w:kern w:val="0"/>
          <w:sz w:val="52"/>
          <w:szCs w:val="52"/>
        </w:rPr>
      </w:pPr>
      <w:r>
        <w:rPr>
          <w:rFonts w:hint="eastAsia" w:ascii="宋体" w:hAnsi="宋体" w:cs="宋体"/>
          <w:b/>
          <w:bCs/>
          <w:color w:val="auto"/>
          <w:kern w:val="0"/>
          <w:sz w:val="52"/>
          <w:szCs w:val="52"/>
        </w:rPr>
        <w:t>（报价部分）</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jc w:val="center"/>
        <w:rPr>
          <w:rFonts w:ascii="宋体" w:hAnsi="宋体" w:cs="宋体"/>
          <w:color w:val="auto"/>
          <w:kern w:val="0"/>
          <w:sz w:val="32"/>
          <w:szCs w:val="32"/>
        </w:rPr>
      </w:pPr>
      <w:r>
        <w:rPr>
          <w:rFonts w:hint="eastAsia" w:ascii="宋体" w:hAnsi="宋体" w:cs="宋体"/>
          <w:b/>
          <w:bCs/>
          <w:color w:val="auto"/>
          <w:kern w:val="0"/>
          <w:sz w:val="32"/>
          <w:szCs w:val="32"/>
        </w:rPr>
        <w:t>（填写正本或副本）</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ind w:firstLine="1920"/>
        <w:jc w:val="left"/>
        <w:rPr>
          <w:rFonts w:ascii="宋体" w:hAnsi="宋体" w:cs="宋体"/>
          <w:color w:val="auto"/>
          <w:kern w:val="0"/>
          <w:sz w:val="32"/>
          <w:szCs w:val="32"/>
        </w:rPr>
      </w:pPr>
      <w:r>
        <w:rPr>
          <w:rFonts w:hint="eastAsia" w:ascii="宋体" w:hAnsi="宋体" w:cs="宋体"/>
          <w:b/>
          <w:bCs/>
          <w:color w:val="auto"/>
          <w:kern w:val="0"/>
          <w:sz w:val="32"/>
          <w:szCs w:val="32"/>
        </w:rPr>
        <w:t>项目名称：（由投标人填写）</w:t>
      </w:r>
    </w:p>
    <w:p>
      <w:pPr>
        <w:widowControl/>
        <w:spacing w:before="75" w:after="75"/>
        <w:ind w:firstLine="1920"/>
        <w:jc w:val="left"/>
        <w:rPr>
          <w:rFonts w:ascii="宋体" w:hAnsi="宋体" w:cs="宋体"/>
          <w:color w:val="auto"/>
          <w:kern w:val="0"/>
          <w:sz w:val="32"/>
          <w:szCs w:val="32"/>
        </w:rPr>
      </w:pPr>
      <w:r>
        <w:rPr>
          <w:rFonts w:hint="eastAsia" w:ascii="宋体" w:hAnsi="宋体" w:cs="宋体"/>
          <w:b/>
          <w:bCs/>
          <w:color w:val="auto"/>
          <w:kern w:val="0"/>
          <w:sz w:val="32"/>
          <w:szCs w:val="32"/>
        </w:rPr>
        <w:t>项目编号：（由投标人填写）</w:t>
      </w:r>
    </w:p>
    <w:p>
      <w:pPr>
        <w:widowControl/>
        <w:spacing w:before="75" w:after="75"/>
        <w:ind w:firstLine="1920"/>
        <w:jc w:val="left"/>
        <w:rPr>
          <w:rFonts w:ascii="宋体" w:hAnsi="宋体" w:cs="宋体"/>
          <w:color w:val="auto"/>
          <w:kern w:val="0"/>
          <w:sz w:val="32"/>
          <w:szCs w:val="32"/>
        </w:rPr>
      </w:pPr>
      <w:r>
        <w:rPr>
          <w:rFonts w:hint="eastAsia" w:ascii="宋体" w:hAnsi="宋体" w:cs="宋体"/>
          <w:b/>
          <w:bCs/>
          <w:color w:val="auto"/>
          <w:kern w:val="0"/>
          <w:sz w:val="32"/>
          <w:szCs w:val="32"/>
        </w:rPr>
        <w:t>所投合同包：（由投标人填写）</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widowControl/>
        <w:spacing w:before="75" w:after="75"/>
        <w:jc w:val="center"/>
        <w:rPr>
          <w:rFonts w:ascii="宋体" w:hAnsi="宋体" w:cs="宋体"/>
          <w:color w:val="auto"/>
          <w:kern w:val="0"/>
          <w:sz w:val="32"/>
          <w:szCs w:val="32"/>
        </w:rPr>
      </w:pPr>
      <w:r>
        <w:rPr>
          <w:rFonts w:hint="eastAsia" w:ascii="宋体" w:hAnsi="宋体" w:cs="宋体"/>
          <w:b/>
          <w:bCs/>
          <w:color w:val="auto"/>
          <w:kern w:val="0"/>
          <w:sz w:val="32"/>
          <w:szCs w:val="32"/>
        </w:rPr>
        <w:t>投标人：（填写“全称”）</w:t>
      </w:r>
    </w:p>
    <w:p>
      <w:pPr>
        <w:widowControl/>
        <w:spacing w:before="75" w:after="75"/>
        <w:jc w:val="center"/>
        <w:rPr>
          <w:rFonts w:ascii="宋体" w:hAnsi="宋体" w:cs="宋体"/>
          <w:color w:val="auto"/>
          <w:kern w:val="0"/>
          <w:sz w:val="32"/>
          <w:szCs w:val="32"/>
        </w:rPr>
      </w:pPr>
      <w:r>
        <w:rPr>
          <w:rFonts w:hint="eastAsia" w:ascii="宋体" w:hAnsi="宋体" w:cs="宋体"/>
          <w:b/>
          <w:bCs/>
          <w:color w:val="auto"/>
          <w:kern w:val="0"/>
          <w:sz w:val="32"/>
          <w:szCs w:val="32"/>
        </w:rPr>
        <w:t>（由投标人填写）年（由投标人填写）月</w:t>
      </w:r>
    </w:p>
    <w:p>
      <w:pPr>
        <w:widowControl/>
        <w:spacing w:before="75" w:after="75"/>
        <w:jc w:val="left"/>
        <w:rPr>
          <w:rFonts w:ascii="宋体" w:hAnsi="宋体" w:cs="宋体"/>
          <w:color w:val="auto"/>
          <w:kern w:val="0"/>
          <w:sz w:val="32"/>
          <w:szCs w:val="32"/>
        </w:rPr>
      </w:pPr>
      <w:r>
        <w:rPr>
          <w:rFonts w:hint="eastAsia" w:ascii="宋体" w:hAnsi="宋体" w:cs="宋体"/>
          <w:color w:val="auto"/>
          <w:kern w:val="0"/>
          <w:sz w:val="32"/>
          <w:szCs w:val="32"/>
        </w:rPr>
        <w:t> </w:t>
      </w:r>
    </w:p>
    <w:p>
      <w:pPr>
        <w:pStyle w:val="7"/>
        <w:rPr>
          <w:rFonts w:ascii="宋体" w:hAnsi="宋体" w:cs="宋体"/>
          <w:color w:val="auto"/>
          <w:kern w:val="0"/>
          <w:sz w:val="32"/>
          <w:szCs w:val="32"/>
        </w:rPr>
      </w:pPr>
    </w:p>
    <w:p>
      <w:pPr>
        <w:rPr>
          <w:rFonts w:ascii="宋体" w:hAnsi="宋体" w:cs="宋体"/>
          <w:color w:val="auto"/>
        </w:rPr>
      </w:pPr>
    </w:p>
    <w:p>
      <w:pPr>
        <w:rPr>
          <w:rFonts w:ascii="宋体" w:hAnsi="宋体" w:cs="宋体"/>
          <w:color w:val="auto"/>
        </w:rPr>
      </w:pPr>
    </w:p>
    <w:p>
      <w:pPr>
        <w:rPr>
          <w:rStyle w:val="25"/>
          <w:rFonts w:hint="eastAsia" w:ascii="宋体" w:hAnsi="宋体" w:cs="宋体"/>
          <w:color w:val="auto"/>
          <w:sz w:val="21"/>
          <w:szCs w:val="21"/>
        </w:rPr>
      </w:pPr>
      <w:r>
        <w:rPr>
          <w:rStyle w:val="25"/>
          <w:rFonts w:hint="eastAsia" w:ascii="宋体" w:hAnsi="宋体" w:cs="宋体"/>
          <w:color w:val="auto"/>
          <w:sz w:val="21"/>
          <w:szCs w:val="21"/>
        </w:rPr>
        <w:br w:type="page"/>
      </w:r>
    </w:p>
    <w:p>
      <w:pPr>
        <w:pStyle w:val="18"/>
        <w:widowControl/>
        <w:jc w:val="center"/>
        <w:rPr>
          <w:rFonts w:ascii="宋体" w:hAnsi="宋体" w:cs="宋体"/>
          <w:color w:val="auto"/>
        </w:rPr>
      </w:pPr>
      <w:r>
        <w:rPr>
          <w:rStyle w:val="25"/>
          <w:rFonts w:hint="eastAsia" w:ascii="宋体" w:hAnsi="宋体" w:cs="宋体"/>
          <w:color w:val="auto"/>
          <w:sz w:val="21"/>
          <w:szCs w:val="21"/>
        </w:rPr>
        <w:t>一、开标一览表</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rPr>
          <w:rFonts w:ascii="宋体" w:hAnsi="宋体" w:cs="宋体"/>
          <w:color w:val="auto"/>
        </w:rPr>
      </w:pPr>
      <w:r>
        <w:rPr>
          <w:rFonts w:hint="eastAsia" w:ascii="宋体" w:hAnsi="宋体" w:cs="宋体"/>
          <w:color w:val="auto"/>
          <w:sz w:val="21"/>
          <w:szCs w:val="21"/>
        </w:rPr>
        <w:t>招标编号：</w:t>
      </w:r>
      <w:r>
        <w:rPr>
          <w:rFonts w:hint="eastAsia" w:ascii="宋体" w:hAnsi="宋体" w:cs="宋体"/>
          <w:color w:val="auto"/>
          <w:sz w:val="21"/>
          <w:szCs w:val="21"/>
          <w:u w:val="single"/>
        </w:rPr>
        <w:t>              </w:t>
      </w:r>
    </w:p>
    <w:p>
      <w:pPr>
        <w:pStyle w:val="18"/>
        <w:widowControl/>
        <w:jc w:val="right"/>
        <w:rPr>
          <w:rFonts w:ascii="宋体" w:hAnsi="宋体" w:cs="宋体"/>
          <w:color w:val="auto"/>
          <w:sz w:val="21"/>
          <w:szCs w:val="21"/>
        </w:rPr>
      </w:pPr>
      <w:r>
        <w:rPr>
          <w:rFonts w:hint="eastAsia" w:ascii="宋体" w:hAnsi="宋体" w:cs="宋体"/>
          <w:color w:val="auto"/>
          <w:sz w:val="21"/>
          <w:szCs w:val="21"/>
        </w:rPr>
        <w:t>货币及单位：人民币元</w:t>
      </w:r>
    </w:p>
    <w:tbl>
      <w:tblPr>
        <w:tblStyle w:val="21"/>
        <w:tblW w:w="90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1558"/>
        <w:gridCol w:w="1200"/>
        <w:gridCol w:w="1730"/>
        <w:gridCol w:w="854"/>
        <w:gridCol w:w="935"/>
        <w:gridCol w:w="1188"/>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9" w:hRule="atLeast"/>
        </w:trPr>
        <w:tc>
          <w:tcPr>
            <w:tcW w:w="583" w:type="dxa"/>
            <w:noWrap/>
            <w:vAlign w:val="center"/>
          </w:tcPr>
          <w:p>
            <w:pPr>
              <w:spacing w:line="360" w:lineRule="exact"/>
              <w:jc w:val="center"/>
              <w:rPr>
                <w:rFonts w:ascii="宋体" w:hAnsi="宋体" w:cs="宋体"/>
                <w:color w:val="auto"/>
                <w:szCs w:val="21"/>
              </w:rPr>
            </w:pPr>
            <w:r>
              <w:rPr>
                <w:rFonts w:hint="eastAsia" w:ascii="宋体" w:hAnsi="宋体" w:cs="宋体"/>
                <w:color w:val="auto"/>
                <w:szCs w:val="21"/>
              </w:rPr>
              <w:t>合同包</w:t>
            </w:r>
          </w:p>
        </w:tc>
        <w:tc>
          <w:tcPr>
            <w:tcW w:w="1558" w:type="dxa"/>
            <w:noWrap/>
            <w:vAlign w:val="center"/>
          </w:tcPr>
          <w:p>
            <w:pPr>
              <w:pStyle w:val="18"/>
              <w:widowControl/>
              <w:spacing w:line="360" w:lineRule="exact"/>
              <w:jc w:val="center"/>
              <w:rPr>
                <w:rFonts w:ascii="宋体" w:hAnsi="宋体" w:cs="宋体"/>
                <w:color w:val="auto"/>
                <w:sz w:val="21"/>
                <w:szCs w:val="21"/>
              </w:rPr>
            </w:pPr>
            <w:r>
              <w:rPr>
                <w:rFonts w:hint="eastAsia" w:ascii="宋体" w:hAnsi="宋体" w:cs="宋体"/>
                <w:color w:val="auto"/>
                <w:sz w:val="21"/>
                <w:szCs w:val="21"/>
              </w:rPr>
              <w:t>项目名称</w:t>
            </w:r>
          </w:p>
        </w:tc>
        <w:tc>
          <w:tcPr>
            <w:tcW w:w="1200" w:type="dxa"/>
            <w:noWrap/>
            <w:vAlign w:val="center"/>
          </w:tcPr>
          <w:p>
            <w:pPr>
              <w:pStyle w:val="18"/>
              <w:widowControl/>
              <w:spacing w:line="360" w:lineRule="exact"/>
              <w:jc w:val="center"/>
              <w:rPr>
                <w:rFonts w:ascii="宋体" w:hAnsi="宋体" w:cs="宋体"/>
                <w:color w:val="auto"/>
                <w:sz w:val="21"/>
                <w:szCs w:val="21"/>
              </w:rPr>
            </w:pPr>
            <w:r>
              <w:rPr>
                <w:rFonts w:hint="eastAsia" w:ascii="宋体" w:hAnsi="宋体" w:cs="宋体"/>
                <w:color w:val="auto"/>
                <w:sz w:val="21"/>
                <w:szCs w:val="21"/>
              </w:rPr>
              <w:t>单价</w:t>
            </w:r>
          </w:p>
        </w:tc>
        <w:tc>
          <w:tcPr>
            <w:tcW w:w="1730" w:type="dxa"/>
            <w:noWrap/>
            <w:vAlign w:val="center"/>
          </w:tcPr>
          <w:p>
            <w:pPr>
              <w:pStyle w:val="18"/>
              <w:widowControl/>
              <w:spacing w:line="360" w:lineRule="exact"/>
              <w:jc w:val="center"/>
              <w:rPr>
                <w:rFonts w:ascii="宋体" w:hAnsi="宋体" w:cs="宋体"/>
                <w:color w:val="auto"/>
                <w:sz w:val="21"/>
                <w:szCs w:val="21"/>
              </w:rPr>
            </w:pPr>
            <w:r>
              <w:rPr>
                <w:rFonts w:hint="eastAsia" w:ascii="宋体" w:hAnsi="宋体" w:cs="宋体"/>
                <w:color w:val="auto"/>
                <w:sz w:val="21"/>
                <w:szCs w:val="21"/>
              </w:rPr>
              <w:t>投标报价总价</w:t>
            </w:r>
          </w:p>
        </w:tc>
        <w:tc>
          <w:tcPr>
            <w:tcW w:w="854" w:type="dxa"/>
            <w:noWrap/>
            <w:vAlign w:val="center"/>
          </w:tcPr>
          <w:p>
            <w:pPr>
              <w:pStyle w:val="18"/>
              <w:widowControl/>
              <w:spacing w:line="360" w:lineRule="exact"/>
              <w:jc w:val="center"/>
              <w:rPr>
                <w:rFonts w:ascii="宋体" w:hAnsi="宋体" w:cs="宋体"/>
                <w:color w:val="auto"/>
                <w:sz w:val="21"/>
                <w:szCs w:val="21"/>
              </w:rPr>
            </w:pPr>
            <w:r>
              <w:rPr>
                <w:rFonts w:hint="eastAsia" w:ascii="宋体" w:hAnsi="宋体" w:cs="宋体"/>
                <w:color w:val="auto"/>
                <w:sz w:val="21"/>
                <w:szCs w:val="21"/>
              </w:rPr>
              <w:t>交货</w:t>
            </w:r>
          </w:p>
          <w:p>
            <w:pPr>
              <w:pStyle w:val="18"/>
              <w:widowControl/>
              <w:spacing w:line="360" w:lineRule="exact"/>
              <w:jc w:val="center"/>
              <w:rPr>
                <w:rFonts w:ascii="宋体" w:hAnsi="宋体" w:cs="宋体"/>
                <w:color w:val="auto"/>
                <w:sz w:val="21"/>
                <w:szCs w:val="21"/>
              </w:rPr>
            </w:pPr>
            <w:r>
              <w:rPr>
                <w:rFonts w:hint="eastAsia" w:ascii="宋体" w:hAnsi="宋体" w:cs="宋体"/>
                <w:color w:val="auto"/>
                <w:sz w:val="21"/>
                <w:szCs w:val="21"/>
              </w:rPr>
              <w:t>地点</w:t>
            </w:r>
          </w:p>
        </w:tc>
        <w:tc>
          <w:tcPr>
            <w:tcW w:w="935" w:type="dxa"/>
            <w:noWrap/>
            <w:vAlign w:val="center"/>
          </w:tcPr>
          <w:p>
            <w:pPr>
              <w:pStyle w:val="18"/>
              <w:widowControl/>
              <w:spacing w:line="360" w:lineRule="exact"/>
              <w:jc w:val="center"/>
              <w:rPr>
                <w:rFonts w:ascii="宋体" w:hAnsi="宋体" w:cs="宋体"/>
                <w:color w:val="auto"/>
                <w:sz w:val="21"/>
                <w:szCs w:val="21"/>
              </w:rPr>
            </w:pPr>
            <w:r>
              <w:rPr>
                <w:rFonts w:hint="eastAsia" w:ascii="宋体" w:hAnsi="宋体" w:cs="宋体"/>
                <w:color w:val="auto"/>
                <w:sz w:val="21"/>
                <w:szCs w:val="21"/>
              </w:rPr>
              <w:t>交货</w:t>
            </w:r>
          </w:p>
          <w:p>
            <w:pPr>
              <w:pStyle w:val="18"/>
              <w:widowControl/>
              <w:spacing w:line="360" w:lineRule="exact"/>
              <w:jc w:val="center"/>
              <w:rPr>
                <w:rFonts w:ascii="宋体" w:hAnsi="宋体" w:cs="宋体"/>
                <w:color w:val="auto"/>
                <w:sz w:val="21"/>
                <w:szCs w:val="21"/>
              </w:rPr>
            </w:pPr>
            <w:r>
              <w:rPr>
                <w:rFonts w:hint="eastAsia" w:ascii="宋体" w:hAnsi="宋体" w:cs="宋体"/>
                <w:color w:val="auto"/>
                <w:sz w:val="21"/>
                <w:szCs w:val="21"/>
              </w:rPr>
              <w:t>时间</w:t>
            </w:r>
          </w:p>
        </w:tc>
        <w:tc>
          <w:tcPr>
            <w:tcW w:w="1188" w:type="dxa"/>
            <w:noWrap/>
            <w:vAlign w:val="center"/>
          </w:tcPr>
          <w:p>
            <w:pPr>
              <w:pStyle w:val="18"/>
              <w:widowControl/>
              <w:spacing w:line="360" w:lineRule="exact"/>
              <w:jc w:val="center"/>
              <w:rPr>
                <w:rFonts w:ascii="宋体" w:hAnsi="宋体" w:cs="宋体"/>
                <w:color w:val="auto"/>
                <w:sz w:val="21"/>
                <w:szCs w:val="21"/>
              </w:rPr>
            </w:pPr>
            <w:r>
              <w:rPr>
                <w:rFonts w:hint="eastAsia" w:ascii="宋体" w:hAnsi="宋体" w:cs="宋体"/>
                <w:color w:val="auto"/>
                <w:sz w:val="21"/>
                <w:szCs w:val="21"/>
              </w:rPr>
              <w:t>投标保证金</w:t>
            </w:r>
          </w:p>
        </w:tc>
        <w:tc>
          <w:tcPr>
            <w:tcW w:w="1004" w:type="dxa"/>
            <w:noWrap/>
            <w:vAlign w:val="center"/>
          </w:tcPr>
          <w:p>
            <w:pPr>
              <w:pStyle w:val="18"/>
              <w:widowControl/>
              <w:spacing w:line="360" w:lineRule="exact"/>
              <w:jc w:val="center"/>
              <w:rPr>
                <w:rFonts w:ascii="宋体" w:hAnsi="宋体" w:cs="宋体"/>
                <w:color w:val="auto"/>
                <w:sz w:val="21"/>
                <w:szCs w:val="21"/>
              </w:rPr>
            </w:pPr>
            <w:r>
              <w:rPr>
                <w:rFonts w:hint="eastAsia" w:ascii="宋体" w:hAnsi="宋体" w:cs="宋体"/>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12" w:hRule="atLeast"/>
        </w:trPr>
        <w:tc>
          <w:tcPr>
            <w:tcW w:w="583" w:type="dxa"/>
            <w:noWrap/>
            <w:vAlign w:val="center"/>
          </w:tcPr>
          <w:p>
            <w:pPr>
              <w:spacing w:line="500" w:lineRule="exact"/>
              <w:jc w:val="center"/>
              <w:rPr>
                <w:rFonts w:ascii="宋体" w:hAnsi="宋体" w:cs="宋体"/>
                <w:color w:val="auto"/>
                <w:szCs w:val="21"/>
              </w:rPr>
            </w:pPr>
            <w:r>
              <w:rPr>
                <w:rFonts w:hint="eastAsia" w:ascii="宋体" w:hAnsi="宋体" w:cs="宋体"/>
                <w:color w:val="auto"/>
                <w:szCs w:val="21"/>
              </w:rPr>
              <w:t>1</w:t>
            </w:r>
          </w:p>
        </w:tc>
        <w:tc>
          <w:tcPr>
            <w:tcW w:w="1558" w:type="dxa"/>
            <w:noWrap/>
            <w:vAlign w:val="center"/>
          </w:tcPr>
          <w:p>
            <w:pPr>
              <w:pStyle w:val="18"/>
              <w:widowControl/>
              <w:jc w:val="center"/>
              <w:rPr>
                <w:rFonts w:ascii="宋体" w:hAnsi="宋体" w:cs="宋体"/>
                <w:color w:val="auto"/>
                <w:sz w:val="21"/>
                <w:szCs w:val="21"/>
              </w:rPr>
            </w:pPr>
          </w:p>
          <w:p>
            <w:pPr>
              <w:pStyle w:val="18"/>
              <w:widowControl/>
              <w:jc w:val="center"/>
              <w:rPr>
                <w:rFonts w:ascii="宋体" w:hAnsi="宋体" w:cs="宋体"/>
                <w:color w:val="auto"/>
                <w:sz w:val="21"/>
                <w:szCs w:val="21"/>
              </w:rPr>
            </w:pPr>
          </w:p>
        </w:tc>
        <w:tc>
          <w:tcPr>
            <w:tcW w:w="1200" w:type="dxa"/>
            <w:noWrap/>
            <w:vAlign w:val="center"/>
          </w:tcPr>
          <w:p>
            <w:pPr>
              <w:pStyle w:val="18"/>
              <w:widowControl/>
              <w:jc w:val="center"/>
              <w:rPr>
                <w:rFonts w:ascii="宋体" w:hAnsi="宋体" w:cs="宋体"/>
                <w:color w:val="auto"/>
                <w:sz w:val="21"/>
                <w:szCs w:val="21"/>
              </w:rPr>
            </w:pPr>
          </w:p>
        </w:tc>
        <w:tc>
          <w:tcPr>
            <w:tcW w:w="1730" w:type="dxa"/>
            <w:noWrap/>
            <w:vAlign w:val="center"/>
          </w:tcPr>
          <w:p>
            <w:pPr>
              <w:pStyle w:val="18"/>
              <w:widowControl/>
              <w:jc w:val="center"/>
              <w:rPr>
                <w:rFonts w:ascii="宋体" w:hAnsi="宋体" w:cs="宋体"/>
                <w:color w:val="auto"/>
                <w:sz w:val="21"/>
                <w:szCs w:val="21"/>
              </w:rPr>
            </w:pPr>
          </w:p>
        </w:tc>
        <w:tc>
          <w:tcPr>
            <w:tcW w:w="854" w:type="dxa"/>
            <w:noWrap/>
            <w:vAlign w:val="center"/>
          </w:tcPr>
          <w:p>
            <w:pPr>
              <w:pStyle w:val="18"/>
              <w:widowControl/>
              <w:jc w:val="center"/>
              <w:rPr>
                <w:rFonts w:ascii="宋体" w:hAnsi="宋体" w:cs="宋体"/>
                <w:color w:val="auto"/>
                <w:sz w:val="21"/>
                <w:szCs w:val="21"/>
              </w:rPr>
            </w:pPr>
          </w:p>
        </w:tc>
        <w:tc>
          <w:tcPr>
            <w:tcW w:w="935" w:type="dxa"/>
            <w:noWrap/>
            <w:vAlign w:val="center"/>
          </w:tcPr>
          <w:p>
            <w:pPr>
              <w:pStyle w:val="18"/>
              <w:widowControl/>
              <w:jc w:val="center"/>
              <w:rPr>
                <w:rFonts w:ascii="宋体" w:hAnsi="宋体" w:cs="宋体"/>
                <w:color w:val="auto"/>
                <w:sz w:val="21"/>
                <w:szCs w:val="21"/>
              </w:rPr>
            </w:pPr>
          </w:p>
        </w:tc>
        <w:tc>
          <w:tcPr>
            <w:tcW w:w="1188" w:type="dxa"/>
            <w:noWrap/>
            <w:vAlign w:val="center"/>
          </w:tcPr>
          <w:p>
            <w:pPr>
              <w:pStyle w:val="18"/>
              <w:widowControl/>
              <w:jc w:val="center"/>
              <w:rPr>
                <w:rFonts w:ascii="宋体" w:hAnsi="宋体" w:cs="宋体"/>
                <w:color w:val="auto"/>
                <w:sz w:val="21"/>
                <w:szCs w:val="21"/>
              </w:rPr>
            </w:pPr>
          </w:p>
        </w:tc>
        <w:tc>
          <w:tcPr>
            <w:tcW w:w="1004" w:type="dxa"/>
            <w:noWrap/>
            <w:vAlign w:val="center"/>
          </w:tcPr>
          <w:p>
            <w:pPr>
              <w:pStyle w:val="18"/>
              <w:widowControl/>
              <w:jc w:val="center"/>
              <w:rPr>
                <w:rFonts w:ascii="宋体" w:hAnsi="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583" w:type="dxa"/>
            <w:noWrap/>
            <w:vAlign w:val="center"/>
          </w:tcPr>
          <w:p>
            <w:pPr>
              <w:spacing w:line="500" w:lineRule="exact"/>
              <w:jc w:val="center"/>
              <w:rPr>
                <w:rFonts w:ascii="宋体" w:hAnsi="宋体" w:cs="宋体"/>
                <w:color w:val="auto"/>
                <w:sz w:val="24"/>
              </w:rPr>
            </w:pPr>
          </w:p>
        </w:tc>
        <w:tc>
          <w:tcPr>
            <w:tcW w:w="1558" w:type="dxa"/>
            <w:noWrap/>
            <w:vAlign w:val="center"/>
          </w:tcPr>
          <w:p>
            <w:pPr>
              <w:spacing w:line="500" w:lineRule="exact"/>
              <w:jc w:val="center"/>
              <w:rPr>
                <w:rFonts w:ascii="宋体" w:hAnsi="宋体" w:cs="宋体"/>
                <w:color w:val="auto"/>
                <w:sz w:val="24"/>
              </w:rPr>
            </w:pPr>
          </w:p>
        </w:tc>
        <w:tc>
          <w:tcPr>
            <w:tcW w:w="1200" w:type="dxa"/>
            <w:noWrap/>
            <w:vAlign w:val="center"/>
          </w:tcPr>
          <w:p>
            <w:pPr>
              <w:spacing w:line="500" w:lineRule="exact"/>
              <w:jc w:val="center"/>
              <w:rPr>
                <w:rFonts w:ascii="宋体" w:hAnsi="宋体" w:cs="宋体"/>
                <w:color w:val="auto"/>
                <w:sz w:val="24"/>
              </w:rPr>
            </w:pPr>
          </w:p>
        </w:tc>
        <w:tc>
          <w:tcPr>
            <w:tcW w:w="1730" w:type="dxa"/>
            <w:noWrap/>
            <w:vAlign w:val="center"/>
          </w:tcPr>
          <w:p>
            <w:pPr>
              <w:spacing w:line="500" w:lineRule="exact"/>
              <w:jc w:val="center"/>
              <w:rPr>
                <w:rFonts w:ascii="宋体" w:hAnsi="宋体" w:cs="宋体"/>
                <w:color w:val="auto"/>
                <w:sz w:val="24"/>
              </w:rPr>
            </w:pPr>
          </w:p>
        </w:tc>
        <w:tc>
          <w:tcPr>
            <w:tcW w:w="854" w:type="dxa"/>
            <w:noWrap/>
            <w:vAlign w:val="center"/>
          </w:tcPr>
          <w:p>
            <w:pPr>
              <w:spacing w:line="500" w:lineRule="exact"/>
              <w:rPr>
                <w:rFonts w:ascii="宋体" w:hAnsi="宋体" w:cs="宋体"/>
                <w:color w:val="auto"/>
                <w:sz w:val="24"/>
              </w:rPr>
            </w:pPr>
          </w:p>
        </w:tc>
        <w:tc>
          <w:tcPr>
            <w:tcW w:w="935" w:type="dxa"/>
            <w:noWrap/>
            <w:vAlign w:val="center"/>
          </w:tcPr>
          <w:p>
            <w:pPr>
              <w:spacing w:line="500" w:lineRule="exact"/>
              <w:rPr>
                <w:rFonts w:ascii="宋体" w:hAnsi="宋体" w:cs="宋体"/>
                <w:color w:val="auto"/>
                <w:sz w:val="24"/>
              </w:rPr>
            </w:pPr>
          </w:p>
        </w:tc>
        <w:tc>
          <w:tcPr>
            <w:tcW w:w="1188" w:type="dxa"/>
            <w:noWrap/>
            <w:vAlign w:val="center"/>
          </w:tcPr>
          <w:p>
            <w:pPr>
              <w:spacing w:line="500" w:lineRule="exact"/>
              <w:rPr>
                <w:rFonts w:ascii="宋体" w:hAnsi="宋体" w:cs="宋体"/>
                <w:color w:val="auto"/>
                <w:sz w:val="24"/>
              </w:rPr>
            </w:pPr>
          </w:p>
        </w:tc>
        <w:tc>
          <w:tcPr>
            <w:tcW w:w="1004" w:type="dxa"/>
            <w:noWrap/>
            <w:vAlign w:val="center"/>
          </w:tcPr>
          <w:p>
            <w:pPr>
              <w:spacing w:line="500" w:lineRule="exact"/>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583" w:type="dxa"/>
            <w:noWrap/>
            <w:vAlign w:val="center"/>
          </w:tcPr>
          <w:p>
            <w:pPr>
              <w:spacing w:line="500" w:lineRule="exact"/>
              <w:jc w:val="center"/>
              <w:rPr>
                <w:rFonts w:ascii="宋体" w:hAnsi="宋体" w:cs="宋体"/>
                <w:color w:val="auto"/>
                <w:sz w:val="24"/>
              </w:rPr>
            </w:pPr>
          </w:p>
        </w:tc>
        <w:tc>
          <w:tcPr>
            <w:tcW w:w="1558" w:type="dxa"/>
            <w:noWrap/>
            <w:vAlign w:val="center"/>
          </w:tcPr>
          <w:p>
            <w:pPr>
              <w:spacing w:line="500" w:lineRule="exact"/>
              <w:jc w:val="center"/>
              <w:rPr>
                <w:rFonts w:ascii="宋体" w:hAnsi="宋体" w:cs="宋体"/>
                <w:color w:val="auto"/>
                <w:sz w:val="24"/>
              </w:rPr>
            </w:pPr>
          </w:p>
        </w:tc>
        <w:tc>
          <w:tcPr>
            <w:tcW w:w="1200" w:type="dxa"/>
            <w:noWrap/>
            <w:vAlign w:val="center"/>
          </w:tcPr>
          <w:p>
            <w:pPr>
              <w:spacing w:line="500" w:lineRule="exact"/>
              <w:jc w:val="center"/>
              <w:rPr>
                <w:rFonts w:ascii="宋体" w:hAnsi="宋体" w:cs="宋体"/>
                <w:color w:val="auto"/>
                <w:sz w:val="24"/>
              </w:rPr>
            </w:pPr>
          </w:p>
        </w:tc>
        <w:tc>
          <w:tcPr>
            <w:tcW w:w="1730" w:type="dxa"/>
            <w:noWrap/>
            <w:vAlign w:val="center"/>
          </w:tcPr>
          <w:p>
            <w:pPr>
              <w:spacing w:line="500" w:lineRule="exact"/>
              <w:jc w:val="center"/>
              <w:rPr>
                <w:rFonts w:ascii="宋体" w:hAnsi="宋体" w:cs="宋体"/>
                <w:color w:val="auto"/>
                <w:sz w:val="24"/>
              </w:rPr>
            </w:pPr>
          </w:p>
        </w:tc>
        <w:tc>
          <w:tcPr>
            <w:tcW w:w="854" w:type="dxa"/>
            <w:noWrap/>
            <w:vAlign w:val="center"/>
          </w:tcPr>
          <w:p>
            <w:pPr>
              <w:spacing w:line="500" w:lineRule="exact"/>
              <w:rPr>
                <w:rFonts w:ascii="宋体" w:hAnsi="宋体" w:cs="宋体"/>
                <w:color w:val="auto"/>
                <w:sz w:val="24"/>
              </w:rPr>
            </w:pPr>
          </w:p>
        </w:tc>
        <w:tc>
          <w:tcPr>
            <w:tcW w:w="935" w:type="dxa"/>
            <w:noWrap/>
            <w:vAlign w:val="center"/>
          </w:tcPr>
          <w:p>
            <w:pPr>
              <w:spacing w:line="500" w:lineRule="exact"/>
              <w:rPr>
                <w:rFonts w:ascii="宋体" w:hAnsi="宋体" w:cs="宋体"/>
                <w:color w:val="auto"/>
                <w:sz w:val="24"/>
              </w:rPr>
            </w:pPr>
          </w:p>
        </w:tc>
        <w:tc>
          <w:tcPr>
            <w:tcW w:w="1188" w:type="dxa"/>
            <w:noWrap/>
            <w:vAlign w:val="center"/>
          </w:tcPr>
          <w:p>
            <w:pPr>
              <w:spacing w:line="500" w:lineRule="exact"/>
              <w:rPr>
                <w:rFonts w:ascii="宋体" w:hAnsi="宋体" w:cs="宋体"/>
                <w:color w:val="auto"/>
                <w:sz w:val="24"/>
              </w:rPr>
            </w:pPr>
          </w:p>
        </w:tc>
        <w:tc>
          <w:tcPr>
            <w:tcW w:w="1004" w:type="dxa"/>
            <w:noWrap/>
            <w:vAlign w:val="center"/>
          </w:tcPr>
          <w:p>
            <w:pPr>
              <w:spacing w:line="500" w:lineRule="exact"/>
              <w:rPr>
                <w:rFonts w:ascii="宋体" w:hAnsi="宋体" w:cs="宋体"/>
                <w:color w:val="auto"/>
                <w:sz w:val="24"/>
              </w:rPr>
            </w:pPr>
          </w:p>
        </w:tc>
      </w:tr>
    </w:tbl>
    <w:p>
      <w:pPr>
        <w:pStyle w:val="18"/>
        <w:widowControl/>
        <w:jc w:val="right"/>
        <w:rPr>
          <w:rFonts w:ascii="宋体" w:hAnsi="宋体" w:cs="宋体"/>
          <w:color w:val="auto"/>
          <w:sz w:val="21"/>
          <w:szCs w:val="21"/>
        </w:rPr>
      </w:pPr>
    </w:p>
    <w:p>
      <w:pPr>
        <w:pStyle w:val="18"/>
        <w:widowControl/>
        <w:rPr>
          <w:rFonts w:ascii="宋体" w:hAnsi="宋体" w:cs="宋体"/>
          <w:color w:val="auto"/>
        </w:rPr>
      </w:pPr>
      <w:r>
        <w:rPr>
          <w:rFonts w:hint="eastAsia" w:ascii="宋体" w:hAnsi="宋体" w:cs="宋体"/>
          <w:color w:val="auto"/>
          <w:sz w:val="21"/>
          <w:szCs w:val="21"/>
        </w:rPr>
        <w:t>★注意：</w:t>
      </w:r>
    </w:p>
    <w:p>
      <w:pPr>
        <w:pStyle w:val="18"/>
        <w:widowControl/>
        <w:rPr>
          <w:rFonts w:ascii="宋体" w:hAnsi="宋体" w:cs="宋体"/>
          <w:color w:val="auto"/>
          <w:sz w:val="21"/>
          <w:szCs w:val="21"/>
        </w:rPr>
      </w:pPr>
      <w:r>
        <w:rPr>
          <w:rFonts w:hint="eastAsia" w:ascii="宋体" w:hAnsi="宋体" w:cs="宋体"/>
          <w:color w:val="auto"/>
          <w:sz w:val="21"/>
          <w:szCs w:val="21"/>
        </w:rPr>
        <w:t>1、本表应按照下列规定填写：</w:t>
      </w:r>
    </w:p>
    <w:p>
      <w:pPr>
        <w:pStyle w:val="18"/>
        <w:widowControl/>
        <w:rPr>
          <w:rFonts w:ascii="宋体" w:hAnsi="宋体" w:cs="宋体"/>
          <w:color w:val="auto"/>
          <w:sz w:val="21"/>
          <w:szCs w:val="21"/>
        </w:rPr>
      </w:pPr>
      <w:r>
        <w:rPr>
          <w:rFonts w:hint="eastAsia" w:ascii="宋体" w:hAnsi="宋体" w:cs="宋体"/>
          <w:color w:val="auto"/>
          <w:sz w:val="21"/>
          <w:szCs w:val="21"/>
        </w:rPr>
        <w:t>1.1投标人应按照本表格式填写所投的合同包的“投标报价”。</w:t>
      </w:r>
    </w:p>
    <w:p>
      <w:pPr>
        <w:pStyle w:val="18"/>
        <w:widowControl/>
        <w:rPr>
          <w:rFonts w:ascii="宋体" w:hAnsi="宋体" w:cs="宋体"/>
          <w:color w:val="auto"/>
          <w:sz w:val="21"/>
          <w:szCs w:val="21"/>
        </w:rPr>
      </w:pPr>
      <w:r>
        <w:rPr>
          <w:rFonts w:hint="eastAsia" w:ascii="宋体" w:hAnsi="宋体" w:cs="宋体"/>
          <w:color w:val="auto"/>
          <w:sz w:val="21"/>
          <w:szCs w:val="21"/>
        </w:rPr>
        <w:t>1.2本表中列示的“合同包”应与《投标分项报价表》中列示的“合同包”保持一致，即：若本表中列示的“合同包”为“1”时，《投标分项报价表》中列示的“合同包”亦应为“1”，以此类推。</w:t>
      </w:r>
    </w:p>
    <w:p>
      <w:pPr>
        <w:pStyle w:val="18"/>
        <w:widowControl/>
        <w:rPr>
          <w:rFonts w:ascii="宋体" w:hAnsi="宋体" w:cs="宋体"/>
          <w:color w:val="auto"/>
          <w:sz w:val="21"/>
          <w:szCs w:val="21"/>
        </w:rPr>
      </w:pPr>
      <w:r>
        <w:rPr>
          <w:rFonts w:hint="eastAsia" w:ascii="宋体" w:hAnsi="宋体" w:cs="宋体"/>
          <w:color w:val="auto"/>
          <w:sz w:val="21"/>
          <w:szCs w:val="21"/>
        </w:rPr>
        <w:t>1.3“大写金额”指“投标报价”应用“壹、贰、叁、肆、伍、陆、柒、捌、玖、拾、佰、仟、万、亿、元、角、分、零”等进行填写。</w:t>
      </w:r>
    </w:p>
    <w:p>
      <w:pPr>
        <w:pStyle w:val="18"/>
        <w:widowControl/>
        <w:rPr>
          <w:rFonts w:ascii="宋体" w:hAnsi="宋体" w:cs="宋体"/>
          <w:color w:val="auto"/>
        </w:rPr>
      </w:pPr>
    </w:p>
    <w:p>
      <w:pPr>
        <w:pStyle w:val="18"/>
        <w:widowControl/>
        <w:rPr>
          <w:rFonts w:ascii="宋体" w:hAnsi="宋体" w:cs="宋体"/>
          <w:color w:val="auto"/>
        </w:rPr>
      </w:pPr>
      <w:r>
        <w:rPr>
          <w:rFonts w:hint="eastAsia" w:ascii="宋体" w:hAnsi="宋体" w:cs="宋体"/>
          <w:color w:val="auto"/>
          <w:sz w:val="21"/>
          <w:szCs w:val="21"/>
        </w:rPr>
        <w:t> </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投标人：</w:t>
      </w:r>
      <w:r>
        <w:rPr>
          <w:rFonts w:hint="eastAsia" w:ascii="宋体" w:hAnsi="宋体" w:cs="宋体"/>
          <w:color w:val="auto"/>
          <w:sz w:val="21"/>
          <w:szCs w:val="21"/>
          <w:u w:val="single"/>
        </w:rPr>
        <w:t>（全称并加盖单位公章）</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投标人代表签字：</w:t>
      </w:r>
      <w:r>
        <w:rPr>
          <w:rFonts w:hint="eastAsia" w:ascii="宋体" w:hAnsi="宋体" w:cs="宋体"/>
          <w:color w:val="auto"/>
          <w:sz w:val="21"/>
          <w:szCs w:val="21"/>
          <w:u w:val="single"/>
        </w:rPr>
        <w:t>        </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日期：</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jc w:val="center"/>
        <w:rPr>
          <w:rStyle w:val="25"/>
          <w:rFonts w:ascii="宋体" w:hAnsi="宋体" w:cs="宋体"/>
          <w:color w:val="auto"/>
          <w:sz w:val="21"/>
          <w:szCs w:val="21"/>
        </w:rPr>
      </w:pPr>
    </w:p>
    <w:p>
      <w:pPr>
        <w:pStyle w:val="18"/>
        <w:widowControl/>
        <w:jc w:val="center"/>
        <w:rPr>
          <w:rStyle w:val="25"/>
          <w:rFonts w:ascii="宋体" w:hAnsi="宋体" w:cs="宋体"/>
          <w:color w:val="auto"/>
          <w:sz w:val="21"/>
          <w:szCs w:val="21"/>
        </w:rPr>
      </w:pPr>
    </w:p>
    <w:p>
      <w:pPr>
        <w:pStyle w:val="18"/>
        <w:widowControl/>
        <w:jc w:val="center"/>
        <w:rPr>
          <w:rStyle w:val="25"/>
          <w:rFonts w:ascii="宋体" w:hAnsi="宋体" w:cs="宋体"/>
          <w:color w:val="auto"/>
          <w:sz w:val="21"/>
          <w:szCs w:val="21"/>
        </w:rPr>
      </w:pPr>
    </w:p>
    <w:p>
      <w:pPr>
        <w:pStyle w:val="18"/>
        <w:widowControl/>
        <w:jc w:val="center"/>
        <w:rPr>
          <w:rStyle w:val="25"/>
          <w:rFonts w:ascii="宋体" w:hAnsi="宋体" w:cs="宋体"/>
          <w:color w:val="auto"/>
          <w:sz w:val="21"/>
          <w:szCs w:val="21"/>
        </w:rPr>
      </w:pPr>
    </w:p>
    <w:p>
      <w:pPr>
        <w:pStyle w:val="18"/>
        <w:widowControl/>
        <w:jc w:val="center"/>
        <w:rPr>
          <w:rStyle w:val="25"/>
          <w:rFonts w:ascii="宋体" w:hAnsi="宋体" w:cs="宋体"/>
          <w:color w:val="auto"/>
          <w:sz w:val="21"/>
          <w:szCs w:val="21"/>
        </w:rPr>
      </w:pPr>
    </w:p>
    <w:p>
      <w:pPr>
        <w:pStyle w:val="18"/>
        <w:widowControl/>
        <w:jc w:val="center"/>
        <w:rPr>
          <w:rStyle w:val="25"/>
          <w:rFonts w:ascii="宋体" w:hAnsi="宋体" w:cs="宋体"/>
          <w:color w:val="auto"/>
          <w:sz w:val="21"/>
          <w:szCs w:val="21"/>
        </w:rPr>
      </w:pPr>
    </w:p>
    <w:p>
      <w:pPr>
        <w:pStyle w:val="18"/>
        <w:widowControl/>
        <w:jc w:val="center"/>
        <w:rPr>
          <w:rStyle w:val="25"/>
          <w:rFonts w:hint="eastAsia" w:ascii="宋体" w:hAnsi="宋体" w:cs="宋体"/>
          <w:color w:val="auto"/>
          <w:sz w:val="21"/>
          <w:szCs w:val="21"/>
        </w:rPr>
      </w:pPr>
    </w:p>
    <w:p>
      <w:pPr>
        <w:pStyle w:val="18"/>
        <w:widowControl/>
        <w:jc w:val="center"/>
        <w:rPr>
          <w:rFonts w:ascii="宋体" w:hAnsi="宋体" w:cs="宋体"/>
          <w:color w:val="auto"/>
        </w:rPr>
      </w:pPr>
      <w:r>
        <w:rPr>
          <w:rStyle w:val="25"/>
          <w:rFonts w:hint="eastAsia" w:ascii="宋体" w:hAnsi="宋体" w:cs="宋体"/>
          <w:color w:val="auto"/>
          <w:sz w:val="21"/>
          <w:szCs w:val="21"/>
        </w:rPr>
        <w:t>二、投标分项报价表</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spacing w:line="340" w:lineRule="exact"/>
        <w:rPr>
          <w:rFonts w:ascii="宋体" w:hAnsi="宋体" w:cs="宋体"/>
          <w:color w:val="auto"/>
        </w:rPr>
      </w:pPr>
      <w:r>
        <w:rPr>
          <w:rFonts w:hint="eastAsia" w:ascii="宋体" w:hAnsi="宋体" w:cs="宋体"/>
          <w:color w:val="auto"/>
          <w:sz w:val="21"/>
          <w:szCs w:val="21"/>
        </w:rPr>
        <w:t>项目编号：</w:t>
      </w:r>
      <w:r>
        <w:rPr>
          <w:rFonts w:hint="eastAsia" w:ascii="宋体" w:hAnsi="宋体" w:cs="宋体"/>
          <w:color w:val="auto"/>
          <w:sz w:val="21"/>
          <w:szCs w:val="21"/>
          <w:u w:val="single"/>
        </w:rPr>
        <w:t>                   </w:t>
      </w:r>
    </w:p>
    <w:p>
      <w:pPr>
        <w:pStyle w:val="18"/>
        <w:widowControl/>
        <w:spacing w:line="340" w:lineRule="exact"/>
        <w:jc w:val="right"/>
        <w:rPr>
          <w:rFonts w:ascii="宋体" w:hAnsi="宋体" w:cs="宋体"/>
          <w:color w:val="auto"/>
        </w:rPr>
      </w:pPr>
      <w:r>
        <w:rPr>
          <w:rFonts w:hint="eastAsia" w:ascii="宋体" w:hAnsi="宋体" w:cs="宋体"/>
          <w:color w:val="auto"/>
          <w:sz w:val="21"/>
          <w:szCs w:val="21"/>
        </w:rPr>
        <w:t>货币及单位：人民币元</w:t>
      </w:r>
    </w:p>
    <w:tbl>
      <w:tblPr>
        <w:tblStyle w:val="21"/>
        <w:tblW w:w="8520"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85"/>
        <w:gridCol w:w="956"/>
        <w:gridCol w:w="1498"/>
        <w:gridCol w:w="1236"/>
        <w:gridCol w:w="851"/>
        <w:gridCol w:w="992"/>
        <w:gridCol w:w="589"/>
        <w:gridCol w:w="1088"/>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40"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r>
              <w:rPr>
                <w:rFonts w:hint="eastAsia" w:ascii="宋体" w:hAnsi="宋体" w:cs="宋体"/>
                <w:color w:val="auto"/>
                <w:sz w:val="21"/>
                <w:szCs w:val="21"/>
              </w:rPr>
              <w:t>合同包</w:t>
            </w:r>
          </w:p>
        </w:tc>
        <w:tc>
          <w:tcPr>
            <w:tcW w:w="92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r>
              <w:rPr>
                <w:rFonts w:hint="eastAsia" w:ascii="宋体" w:hAnsi="宋体" w:cs="宋体"/>
                <w:color w:val="auto"/>
                <w:sz w:val="21"/>
                <w:szCs w:val="21"/>
              </w:rPr>
              <w:t>品目号</w:t>
            </w:r>
          </w:p>
        </w:tc>
        <w:tc>
          <w:tcPr>
            <w:tcW w:w="1468"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r>
              <w:rPr>
                <w:rFonts w:hint="eastAsia" w:ascii="宋体" w:hAnsi="宋体" w:cs="宋体"/>
                <w:color w:val="auto"/>
                <w:sz w:val="21"/>
                <w:szCs w:val="21"/>
              </w:rPr>
              <w:t>投标标的</w:t>
            </w:r>
          </w:p>
        </w:tc>
        <w:tc>
          <w:tcPr>
            <w:tcW w:w="120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r>
              <w:rPr>
                <w:rFonts w:hint="eastAsia" w:ascii="宋体" w:hAnsi="宋体" w:cs="宋体"/>
                <w:color w:val="auto"/>
                <w:sz w:val="21"/>
                <w:szCs w:val="21"/>
              </w:rPr>
              <w:t>规格</w:t>
            </w:r>
          </w:p>
        </w:tc>
        <w:tc>
          <w:tcPr>
            <w:tcW w:w="821"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r>
              <w:rPr>
                <w:rFonts w:hint="eastAsia" w:ascii="宋体" w:hAnsi="宋体" w:cs="宋体"/>
                <w:color w:val="auto"/>
                <w:sz w:val="21"/>
                <w:szCs w:val="21"/>
              </w:rPr>
              <w:t>来源地</w:t>
            </w:r>
          </w:p>
        </w:tc>
        <w:tc>
          <w:tcPr>
            <w:tcW w:w="962"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r>
              <w:rPr>
                <w:rFonts w:hint="eastAsia" w:ascii="宋体" w:hAnsi="宋体" w:cs="宋体"/>
                <w:color w:val="auto"/>
                <w:sz w:val="21"/>
                <w:szCs w:val="21"/>
              </w:rPr>
              <w:t>单价</w:t>
            </w:r>
          </w:p>
          <w:p>
            <w:pPr>
              <w:pStyle w:val="18"/>
              <w:widowControl/>
              <w:spacing w:line="340" w:lineRule="exact"/>
              <w:jc w:val="center"/>
              <w:rPr>
                <w:rFonts w:ascii="宋体" w:hAnsi="宋体" w:cs="宋体"/>
                <w:color w:val="auto"/>
              </w:rPr>
            </w:pPr>
            <w:r>
              <w:rPr>
                <w:rFonts w:hint="eastAsia" w:ascii="宋体" w:hAnsi="宋体" w:cs="宋体"/>
                <w:color w:val="auto"/>
                <w:sz w:val="21"/>
                <w:szCs w:val="21"/>
              </w:rPr>
              <w:t>（现场）</w:t>
            </w:r>
          </w:p>
        </w:tc>
        <w:tc>
          <w:tcPr>
            <w:tcW w:w="559"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r>
              <w:rPr>
                <w:rFonts w:hint="eastAsia" w:ascii="宋体" w:hAnsi="宋体" w:cs="宋体"/>
                <w:color w:val="auto"/>
                <w:sz w:val="21"/>
                <w:szCs w:val="21"/>
              </w:rPr>
              <w:t>数量</w:t>
            </w:r>
          </w:p>
        </w:tc>
        <w:tc>
          <w:tcPr>
            <w:tcW w:w="1058"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r>
              <w:rPr>
                <w:rFonts w:hint="eastAsia" w:ascii="宋体" w:hAnsi="宋体" w:cs="宋体"/>
                <w:color w:val="auto"/>
                <w:sz w:val="21"/>
                <w:szCs w:val="21"/>
              </w:rPr>
              <w:t>总价</w:t>
            </w:r>
          </w:p>
          <w:p>
            <w:pPr>
              <w:pStyle w:val="18"/>
              <w:widowControl/>
              <w:spacing w:line="340" w:lineRule="exact"/>
              <w:jc w:val="center"/>
              <w:rPr>
                <w:rFonts w:ascii="宋体" w:hAnsi="宋体" w:cs="宋体"/>
                <w:color w:val="auto"/>
              </w:rPr>
            </w:pPr>
            <w:r>
              <w:rPr>
                <w:rFonts w:hint="eastAsia" w:ascii="宋体" w:hAnsi="宋体" w:cs="宋体"/>
                <w:color w:val="auto"/>
                <w:sz w:val="21"/>
                <w:szCs w:val="21"/>
              </w:rPr>
              <w:t>（现场）</w:t>
            </w:r>
          </w:p>
        </w:tc>
        <w:tc>
          <w:tcPr>
            <w:tcW w:w="780"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r>
              <w:rPr>
                <w:rFonts w:hint="eastAsia" w:ascii="宋体" w:hAnsi="宋体" w:cs="宋体"/>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40" w:type="dxa"/>
            <w:vMerge w:val="restart"/>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r>
              <w:rPr>
                <w:rFonts w:hint="eastAsia" w:ascii="宋体" w:hAnsi="宋体" w:cs="宋体"/>
                <w:color w:val="auto"/>
                <w:sz w:val="21"/>
                <w:szCs w:val="21"/>
              </w:rPr>
              <w:t>1</w:t>
            </w:r>
          </w:p>
          <w:p>
            <w:pPr>
              <w:spacing w:line="340" w:lineRule="exact"/>
              <w:rPr>
                <w:rFonts w:ascii="宋体" w:hAnsi="宋体" w:cs="宋体"/>
                <w:color w:val="auto"/>
              </w:rPr>
            </w:pPr>
          </w:p>
          <w:p>
            <w:pPr>
              <w:pStyle w:val="36"/>
              <w:spacing w:line="340" w:lineRule="exact"/>
              <w:rPr>
                <w:rFonts w:ascii="宋体" w:hAnsi="宋体" w:cs="宋体"/>
                <w:color w:val="auto"/>
              </w:rPr>
            </w:pPr>
          </w:p>
        </w:tc>
        <w:tc>
          <w:tcPr>
            <w:tcW w:w="92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p>
        </w:tc>
        <w:tc>
          <w:tcPr>
            <w:tcW w:w="1468" w:type="dxa"/>
            <w:shd w:val="clear" w:color="auto" w:fill="auto"/>
            <w:tcMar>
              <w:top w:w="0" w:type="dxa"/>
              <w:left w:w="105" w:type="dxa"/>
              <w:bottom w:w="0" w:type="dxa"/>
              <w:right w:w="105" w:type="dxa"/>
            </w:tcMar>
            <w:vAlign w:val="center"/>
          </w:tcPr>
          <w:p>
            <w:pPr>
              <w:pStyle w:val="18"/>
              <w:widowControl/>
              <w:spacing w:line="340" w:lineRule="exact"/>
              <w:rPr>
                <w:rFonts w:ascii="宋体" w:hAnsi="宋体" w:cs="宋体"/>
                <w:color w:val="auto"/>
                <w:sz w:val="21"/>
                <w:szCs w:val="21"/>
              </w:rPr>
            </w:pPr>
          </w:p>
        </w:tc>
        <w:tc>
          <w:tcPr>
            <w:tcW w:w="120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p>
        </w:tc>
        <w:tc>
          <w:tcPr>
            <w:tcW w:w="821"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p>
        </w:tc>
        <w:tc>
          <w:tcPr>
            <w:tcW w:w="962"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p>
        </w:tc>
        <w:tc>
          <w:tcPr>
            <w:tcW w:w="559"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p>
        </w:tc>
        <w:tc>
          <w:tcPr>
            <w:tcW w:w="1058"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p>
        </w:tc>
        <w:tc>
          <w:tcPr>
            <w:tcW w:w="780"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p>
        </w:tc>
        <w:tc>
          <w:tcPr>
            <w:tcW w:w="926"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sz w:val="21"/>
                <w:szCs w:val="21"/>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pStyle w:val="36"/>
              <w:spacing w:line="340" w:lineRule="exact"/>
              <w:rPr>
                <w:rFonts w:ascii="宋体" w:hAnsi="宋体" w:cs="宋体"/>
                <w:color w:val="auto"/>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spacing w:line="340" w:lineRule="exact"/>
              <w:rPr>
                <w:rFonts w:ascii="宋体" w:hAnsi="宋体" w:cs="宋体"/>
                <w:color w:val="auto"/>
                <w:sz w:val="24"/>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spacing w:line="340" w:lineRule="exact"/>
              <w:rPr>
                <w:rFonts w:ascii="宋体" w:hAnsi="宋体" w:cs="宋体"/>
                <w:color w:val="auto"/>
                <w:sz w:val="24"/>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spacing w:line="340" w:lineRule="exact"/>
              <w:rPr>
                <w:rFonts w:ascii="宋体" w:hAnsi="宋体" w:cs="宋体"/>
                <w:color w:val="auto"/>
                <w:sz w:val="24"/>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40" w:type="dxa"/>
            <w:vMerge w:val="continue"/>
            <w:shd w:val="clear" w:color="auto" w:fill="auto"/>
            <w:tcMar>
              <w:top w:w="0" w:type="dxa"/>
              <w:left w:w="105" w:type="dxa"/>
              <w:bottom w:w="0" w:type="dxa"/>
              <w:right w:w="105" w:type="dxa"/>
            </w:tcMar>
            <w:vAlign w:val="center"/>
          </w:tcPr>
          <w:p>
            <w:pPr>
              <w:spacing w:line="340" w:lineRule="exact"/>
              <w:rPr>
                <w:rFonts w:ascii="宋体" w:hAnsi="宋体" w:cs="宋体"/>
                <w:color w:val="auto"/>
                <w:sz w:val="24"/>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40" w:type="dxa"/>
            <w:shd w:val="clear" w:color="auto" w:fill="auto"/>
            <w:tcMar>
              <w:top w:w="0" w:type="dxa"/>
              <w:left w:w="105" w:type="dxa"/>
              <w:bottom w:w="0" w:type="dxa"/>
              <w:right w:w="105" w:type="dxa"/>
            </w:tcMar>
            <w:vAlign w:val="center"/>
          </w:tcPr>
          <w:p>
            <w:pPr>
              <w:pStyle w:val="18"/>
              <w:widowControl/>
              <w:spacing w:line="340" w:lineRule="exact"/>
              <w:jc w:val="center"/>
              <w:rPr>
                <w:rFonts w:ascii="宋体" w:hAnsi="宋体" w:cs="宋体"/>
                <w:color w:val="auto"/>
              </w:rPr>
            </w:pPr>
          </w:p>
        </w:tc>
        <w:tc>
          <w:tcPr>
            <w:tcW w:w="92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r>
              <w:rPr>
                <w:rFonts w:hint="eastAsia" w:ascii="宋体" w:hAnsi="宋体" w:cs="宋体"/>
                <w:color w:val="auto"/>
              </w:rPr>
              <w:t>合计</w:t>
            </w:r>
          </w:p>
        </w:tc>
        <w:tc>
          <w:tcPr>
            <w:tcW w:w="146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206" w:type="dxa"/>
            <w:shd w:val="clear" w:color="auto" w:fill="auto"/>
            <w:tcMar>
              <w:top w:w="0" w:type="dxa"/>
              <w:left w:w="105" w:type="dxa"/>
              <w:bottom w:w="0" w:type="dxa"/>
              <w:right w:w="105" w:type="dxa"/>
            </w:tcMar>
            <w:vAlign w:val="center"/>
          </w:tcPr>
          <w:p>
            <w:pPr>
              <w:widowControl/>
              <w:spacing w:line="340" w:lineRule="exact"/>
              <w:jc w:val="left"/>
              <w:rPr>
                <w:rFonts w:ascii="宋体" w:hAnsi="宋体" w:cs="宋体"/>
                <w:color w:val="auto"/>
              </w:rPr>
            </w:pPr>
          </w:p>
        </w:tc>
        <w:tc>
          <w:tcPr>
            <w:tcW w:w="821"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962"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559"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1058"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c>
          <w:tcPr>
            <w:tcW w:w="780" w:type="dxa"/>
            <w:shd w:val="clear" w:color="auto" w:fill="auto"/>
            <w:tcMar>
              <w:top w:w="0" w:type="dxa"/>
              <w:left w:w="105" w:type="dxa"/>
              <w:bottom w:w="0" w:type="dxa"/>
              <w:right w:w="105" w:type="dxa"/>
            </w:tcMar>
          </w:tcPr>
          <w:p>
            <w:pPr>
              <w:widowControl/>
              <w:spacing w:line="340" w:lineRule="exact"/>
              <w:jc w:val="left"/>
              <w:rPr>
                <w:rFonts w:ascii="宋体" w:hAnsi="宋体" w:cs="宋体"/>
                <w:color w:val="auto"/>
              </w:rPr>
            </w:pPr>
          </w:p>
        </w:tc>
      </w:tr>
    </w:tbl>
    <w:p>
      <w:pPr>
        <w:pStyle w:val="18"/>
        <w:widowControl/>
        <w:spacing w:line="340" w:lineRule="exact"/>
        <w:rPr>
          <w:rFonts w:ascii="宋体" w:hAnsi="宋体" w:cs="宋体"/>
          <w:color w:val="auto"/>
        </w:rPr>
      </w:pPr>
      <w:r>
        <w:rPr>
          <w:rFonts w:hint="eastAsia" w:ascii="宋体" w:hAnsi="宋体" w:cs="宋体"/>
          <w:color w:val="auto"/>
          <w:sz w:val="21"/>
          <w:szCs w:val="21"/>
        </w:rPr>
        <w:t>★注意：</w:t>
      </w:r>
    </w:p>
    <w:p>
      <w:pPr>
        <w:pStyle w:val="18"/>
        <w:widowControl/>
        <w:spacing w:line="340" w:lineRule="exact"/>
        <w:rPr>
          <w:rFonts w:ascii="宋体" w:hAnsi="宋体" w:cs="宋体"/>
          <w:color w:val="auto"/>
        </w:rPr>
      </w:pPr>
      <w:r>
        <w:rPr>
          <w:rFonts w:hint="eastAsia" w:ascii="宋体" w:hAnsi="宋体" w:cs="宋体"/>
          <w:color w:val="auto"/>
          <w:sz w:val="21"/>
          <w:szCs w:val="21"/>
        </w:rPr>
        <w:t>1、本表应按照下列规定填写：</w:t>
      </w:r>
    </w:p>
    <w:p>
      <w:pPr>
        <w:pStyle w:val="18"/>
        <w:widowControl/>
        <w:spacing w:line="340" w:lineRule="exact"/>
        <w:rPr>
          <w:rFonts w:ascii="宋体" w:hAnsi="宋体" w:cs="宋体"/>
          <w:color w:val="auto"/>
        </w:rPr>
      </w:pPr>
      <w:r>
        <w:rPr>
          <w:rFonts w:hint="eastAsia" w:ascii="宋体" w:hAnsi="宋体" w:cs="宋体"/>
          <w:color w:val="auto"/>
          <w:sz w:val="21"/>
          <w:szCs w:val="21"/>
        </w:rPr>
        <w:t>1.1投标人应按照本表格式填写所投合同包的分项报价，其中：“合同包”、“品目号”、“投标标的”及“数量”应与招标文件《采购标的一览表》中的有关内容（“合同包”、“品目号”、“采购标的”及“数量”）保持一致，“合同包”还应与《开标一览表》中列示的“合同包”保持一致，即：若《开标一览表》中列示的“合同包”为“1”时，本表中列示的“合同包”亦应为“1”，以此类推。</w:t>
      </w:r>
    </w:p>
    <w:p>
      <w:pPr>
        <w:pStyle w:val="18"/>
        <w:widowControl/>
        <w:spacing w:line="340" w:lineRule="exact"/>
        <w:rPr>
          <w:rFonts w:ascii="宋体" w:hAnsi="宋体" w:cs="宋体"/>
          <w:color w:val="auto"/>
        </w:rPr>
      </w:pPr>
      <w:r>
        <w:rPr>
          <w:rFonts w:hint="eastAsia" w:ascii="宋体" w:hAnsi="宋体" w:cs="宋体"/>
          <w:color w:val="auto"/>
          <w:sz w:val="21"/>
          <w:szCs w:val="21"/>
        </w:rPr>
        <w:t>1.2“投标标的”为货物的：</w:t>
      </w:r>
      <w:r>
        <w:rPr>
          <w:rStyle w:val="25"/>
          <w:rFonts w:hint="eastAsia" w:ascii="宋体" w:hAnsi="宋体" w:cs="宋体"/>
          <w:color w:val="auto"/>
          <w:sz w:val="21"/>
          <w:szCs w:val="21"/>
        </w:rPr>
        <w:t>“规格”</w:t>
      </w:r>
      <w:r>
        <w:rPr>
          <w:rFonts w:hint="eastAsia" w:ascii="宋体" w:hAnsi="宋体" w:cs="宋体"/>
          <w:color w:val="auto"/>
          <w:sz w:val="21"/>
          <w:szCs w:val="21"/>
        </w:rPr>
        <w:t>项下应填写货物制造厂商赋予的品牌（属于节能、环保清单产品的货物，填写的品牌名称应与清单载明的品牌名称保持一致）及具体型号。</w:t>
      </w:r>
      <w:r>
        <w:rPr>
          <w:rStyle w:val="25"/>
          <w:rFonts w:hint="eastAsia" w:ascii="宋体" w:hAnsi="宋体" w:cs="宋体"/>
          <w:color w:val="auto"/>
          <w:sz w:val="21"/>
          <w:szCs w:val="21"/>
        </w:rPr>
        <w:t>“来源地”</w:t>
      </w:r>
      <w:r>
        <w:rPr>
          <w:rFonts w:hint="eastAsia" w:ascii="宋体" w:hAnsi="宋体" w:cs="宋体"/>
          <w:color w:val="auto"/>
          <w:sz w:val="21"/>
          <w:szCs w:val="21"/>
        </w:rPr>
        <w:t>应填写货物的原产地。</w:t>
      </w:r>
    </w:p>
    <w:p>
      <w:pPr>
        <w:pStyle w:val="18"/>
        <w:widowControl/>
        <w:spacing w:line="340" w:lineRule="exact"/>
        <w:rPr>
          <w:rFonts w:ascii="宋体" w:hAnsi="宋体" w:cs="宋体"/>
          <w:color w:val="auto"/>
        </w:rPr>
      </w:pPr>
      <w:r>
        <w:rPr>
          <w:rFonts w:hint="eastAsia" w:ascii="宋体" w:hAnsi="宋体" w:cs="宋体"/>
          <w:color w:val="auto"/>
          <w:sz w:val="21"/>
          <w:szCs w:val="21"/>
        </w:rPr>
        <w:t>1.3“投标标的”为服务的：</w:t>
      </w:r>
      <w:r>
        <w:rPr>
          <w:rStyle w:val="25"/>
          <w:rFonts w:hint="eastAsia" w:ascii="宋体" w:hAnsi="宋体" w:cs="宋体"/>
          <w:color w:val="auto"/>
          <w:sz w:val="21"/>
          <w:szCs w:val="21"/>
        </w:rPr>
        <w:t>“规格”</w:t>
      </w:r>
      <w:r>
        <w:rPr>
          <w:rFonts w:hint="eastAsia" w:ascii="宋体" w:hAnsi="宋体" w:cs="宋体"/>
          <w:color w:val="auto"/>
          <w:sz w:val="21"/>
          <w:szCs w:val="21"/>
        </w:rPr>
        <w:t>项下应填写服务提供者提供的服务标准及品牌（若有）。</w:t>
      </w:r>
      <w:r>
        <w:rPr>
          <w:rStyle w:val="25"/>
          <w:rFonts w:hint="eastAsia" w:ascii="宋体" w:hAnsi="宋体" w:cs="宋体"/>
          <w:color w:val="auto"/>
          <w:sz w:val="21"/>
          <w:szCs w:val="21"/>
        </w:rPr>
        <w:t>“来源地”</w:t>
      </w:r>
      <w:r>
        <w:rPr>
          <w:rFonts w:hint="eastAsia" w:ascii="宋体" w:hAnsi="宋体" w:cs="宋体"/>
          <w:color w:val="auto"/>
          <w:sz w:val="21"/>
          <w:szCs w:val="21"/>
        </w:rPr>
        <w:t>应填写服务提供者的所在地。</w:t>
      </w:r>
    </w:p>
    <w:p>
      <w:pPr>
        <w:pStyle w:val="18"/>
        <w:widowControl/>
        <w:spacing w:line="340" w:lineRule="exact"/>
        <w:rPr>
          <w:rFonts w:ascii="宋体" w:hAnsi="宋体" w:cs="宋体"/>
          <w:color w:val="auto"/>
        </w:rPr>
      </w:pPr>
      <w:r>
        <w:rPr>
          <w:rFonts w:hint="eastAsia" w:ascii="宋体" w:hAnsi="宋体" w:cs="宋体"/>
          <w:color w:val="auto"/>
          <w:sz w:val="21"/>
          <w:szCs w:val="21"/>
        </w:rPr>
        <w:t>1.4同一合同包中，</w:t>
      </w:r>
      <w:r>
        <w:rPr>
          <w:rStyle w:val="25"/>
          <w:rFonts w:hint="eastAsia" w:ascii="宋体" w:hAnsi="宋体" w:cs="宋体"/>
          <w:color w:val="auto"/>
          <w:sz w:val="21"/>
          <w:szCs w:val="21"/>
        </w:rPr>
        <w:t>“单价（现场）”</w:t>
      </w:r>
      <w:r>
        <w:rPr>
          <w:rFonts w:hint="eastAsia" w:ascii="宋体" w:hAnsi="宋体" w:cs="宋体"/>
          <w:color w:val="auto"/>
          <w:sz w:val="21"/>
          <w:szCs w:val="21"/>
        </w:rPr>
        <w:t>×</w:t>
      </w:r>
      <w:r>
        <w:rPr>
          <w:rStyle w:val="25"/>
          <w:rFonts w:hint="eastAsia" w:ascii="宋体" w:hAnsi="宋体" w:cs="宋体"/>
          <w:color w:val="auto"/>
          <w:sz w:val="21"/>
          <w:szCs w:val="21"/>
        </w:rPr>
        <w:t>“数量”</w:t>
      </w:r>
      <w:r>
        <w:rPr>
          <w:rFonts w:hint="eastAsia" w:ascii="宋体" w:hAnsi="宋体" w:cs="宋体"/>
          <w:color w:val="auto"/>
          <w:sz w:val="21"/>
          <w:szCs w:val="21"/>
        </w:rPr>
        <w:t>=</w:t>
      </w:r>
      <w:r>
        <w:rPr>
          <w:rStyle w:val="25"/>
          <w:rFonts w:hint="eastAsia" w:ascii="宋体" w:hAnsi="宋体" w:cs="宋体"/>
          <w:color w:val="auto"/>
          <w:sz w:val="21"/>
          <w:szCs w:val="21"/>
        </w:rPr>
        <w:t>“总价（现场）”</w:t>
      </w:r>
      <w:r>
        <w:rPr>
          <w:rFonts w:hint="eastAsia" w:ascii="宋体" w:hAnsi="宋体" w:cs="宋体"/>
          <w:color w:val="auto"/>
          <w:sz w:val="21"/>
          <w:szCs w:val="21"/>
        </w:rPr>
        <w:t>，全部品目号</w:t>
      </w:r>
      <w:r>
        <w:rPr>
          <w:rStyle w:val="25"/>
          <w:rFonts w:hint="eastAsia" w:ascii="宋体" w:hAnsi="宋体" w:cs="宋体"/>
          <w:color w:val="auto"/>
          <w:sz w:val="21"/>
          <w:szCs w:val="21"/>
        </w:rPr>
        <w:t>“总价（现场）”</w:t>
      </w:r>
      <w:r>
        <w:rPr>
          <w:rFonts w:hint="eastAsia" w:ascii="宋体" w:hAnsi="宋体" w:cs="宋体"/>
          <w:color w:val="auto"/>
          <w:sz w:val="21"/>
          <w:szCs w:val="21"/>
        </w:rPr>
        <w:t>的合计金额应与《开标一览表》中相应合同包列示的</w:t>
      </w:r>
      <w:r>
        <w:rPr>
          <w:rStyle w:val="25"/>
          <w:rFonts w:hint="eastAsia" w:ascii="宋体" w:hAnsi="宋体" w:cs="宋体"/>
          <w:color w:val="auto"/>
          <w:sz w:val="21"/>
          <w:szCs w:val="21"/>
        </w:rPr>
        <w:t>“投标总价”</w:t>
      </w:r>
      <w:r>
        <w:rPr>
          <w:rFonts w:hint="eastAsia" w:ascii="宋体" w:hAnsi="宋体" w:cs="宋体"/>
          <w:color w:val="auto"/>
          <w:sz w:val="21"/>
          <w:szCs w:val="21"/>
        </w:rPr>
        <w:t>保持一致。</w:t>
      </w:r>
    </w:p>
    <w:p>
      <w:pPr>
        <w:pStyle w:val="18"/>
        <w:widowControl/>
        <w:spacing w:line="340" w:lineRule="exact"/>
        <w:rPr>
          <w:rFonts w:ascii="宋体" w:hAnsi="宋体" w:cs="宋体"/>
          <w:color w:val="auto"/>
          <w:sz w:val="21"/>
          <w:szCs w:val="21"/>
        </w:rPr>
      </w:pPr>
      <w:r>
        <w:rPr>
          <w:rFonts w:hint="eastAsia" w:ascii="宋体" w:hAnsi="宋体" w:cs="宋体"/>
          <w:color w:val="auto"/>
          <w:sz w:val="21"/>
          <w:szCs w:val="21"/>
        </w:rPr>
        <w:t>1.5若招标文件要求投标人对“备品备件价格、专用工具价格、技术服务费、安装调试费、检验培训费、运输费、保险费、税收”等进行报价的，请在本表的</w:t>
      </w:r>
      <w:r>
        <w:rPr>
          <w:rStyle w:val="25"/>
          <w:rFonts w:hint="eastAsia" w:ascii="宋体" w:hAnsi="宋体" w:cs="宋体"/>
          <w:color w:val="auto"/>
          <w:sz w:val="21"/>
          <w:szCs w:val="21"/>
        </w:rPr>
        <w:t>“备注”</w:t>
      </w:r>
      <w:r>
        <w:rPr>
          <w:rFonts w:hint="eastAsia" w:ascii="宋体" w:hAnsi="宋体" w:cs="宋体"/>
          <w:color w:val="auto"/>
          <w:sz w:val="21"/>
          <w:szCs w:val="21"/>
        </w:rPr>
        <w:t>项下填写。</w:t>
      </w:r>
    </w:p>
    <w:p>
      <w:pPr>
        <w:pStyle w:val="18"/>
        <w:widowControl/>
        <w:spacing w:line="340" w:lineRule="exact"/>
        <w:rPr>
          <w:rFonts w:ascii="宋体" w:hAnsi="宋体" w:cs="宋体"/>
          <w:color w:val="auto"/>
          <w:sz w:val="21"/>
          <w:szCs w:val="21"/>
        </w:rPr>
      </w:pPr>
      <w:r>
        <w:rPr>
          <w:rFonts w:hint="eastAsia" w:ascii="宋体" w:hAnsi="宋体" w:cs="宋体"/>
          <w:color w:val="auto"/>
          <w:sz w:val="21"/>
          <w:szCs w:val="21"/>
        </w:rPr>
        <w:t>2、纸质投标文件正本中的本表应为原件。</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 </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投标人：</w:t>
      </w:r>
      <w:r>
        <w:rPr>
          <w:rFonts w:hint="eastAsia" w:ascii="宋体" w:hAnsi="宋体" w:cs="宋体"/>
          <w:color w:val="auto"/>
          <w:sz w:val="21"/>
          <w:szCs w:val="21"/>
          <w:u w:val="single"/>
        </w:rPr>
        <w:t>（全称并加盖单位公章）</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投标人代表签字：</w:t>
      </w:r>
      <w:r>
        <w:rPr>
          <w:rFonts w:hint="eastAsia" w:ascii="宋体" w:hAnsi="宋体" w:cs="宋体"/>
          <w:color w:val="auto"/>
          <w:sz w:val="21"/>
          <w:szCs w:val="21"/>
          <w:u w:val="single"/>
        </w:rPr>
        <w:t>        </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日期：</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w:t>
      </w:r>
    </w:p>
    <w:p>
      <w:pPr>
        <w:widowControl/>
        <w:spacing w:before="100" w:beforeAutospacing="1" w:after="100" w:afterAutospacing="1"/>
        <w:jc w:val="center"/>
        <w:rPr>
          <w:rFonts w:ascii="宋体" w:hAnsi="宋体" w:cs="宋体"/>
          <w:color w:val="auto"/>
          <w:kern w:val="0"/>
          <w:szCs w:val="21"/>
        </w:rPr>
      </w:pPr>
    </w:p>
    <w:p>
      <w:pPr>
        <w:widowControl/>
        <w:spacing w:before="100" w:beforeAutospacing="1" w:after="100" w:afterAutospacing="1"/>
        <w:jc w:val="center"/>
        <w:rPr>
          <w:rFonts w:hint="eastAsia" w:ascii="宋体" w:hAnsi="宋体" w:cs="宋体"/>
          <w:color w:val="auto"/>
          <w:kern w:val="0"/>
          <w:szCs w:val="21"/>
        </w:rPr>
      </w:pP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br w:type="textWrapping"/>
      </w:r>
      <w:r>
        <w:rPr>
          <w:rFonts w:hint="eastAsia" w:ascii="宋体" w:hAnsi="宋体" w:cs="宋体"/>
          <w:b/>
          <w:bCs/>
          <w:color w:val="auto"/>
          <w:kern w:val="0"/>
          <w:szCs w:val="21"/>
        </w:rPr>
        <w:t>三、招标文件规定的价格扣除证明材料（若有）</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三-1优先类节能产品、环境标志产品价格扣除证明材料（若有）</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三-1-①优先类节能产品、环境标志产品统计表（价格扣除适用，若有）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项目编号：</w:t>
      </w:r>
      <w:r>
        <w:rPr>
          <w:rFonts w:hint="eastAsia" w:ascii="宋体" w:hAnsi="宋体" w:cs="宋体"/>
          <w:color w:val="auto"/>
          <w:kern w:val="0"/>
          <w:szCs w:val="21"/>
          <w:u w:val="single"/>
        </w:rPr>
        <w:t>                   </w:t>
      </w:r>
    </w:p>
    <w:p>
      <w:pPr>
        <w:widowControl/>
        <w:spacing w:before="100" w:beforeAutospacing="1" w:after="100" w:afterAutospacing="1"/>
        <w:jc w:val="right"/>
        <w:rPr>
          <w:rFonts w:ascii="宋体" w:hAnsi="宋体" w:cs="宋体"/>
          <w:color w:val="auto"/>
          <w:kern w:val="0"/>
          <w:sz w:val="24"/>
        </w:rPr>
      </w:pPr>
      <w:r>
        <w:rPr>
          <w:rFonts w:hint="eastAsia" w:ascii="宋体" w:hAnsi="宋体" w:cs="宋体"/>
          <w:color w:val="auto"/>
          <w:kern w:val="0"/>
          <w:szCs w:val="21"/>
        </w:rPr>
        <w:t>货币及单位：人民币元</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219"/>
        <w:gridCol w:w="1215"/>
        <w:gridCol w:w="1209"/>
        <w:gridCol w:w="1221"/>
        <w:gridCol w:w="1209"/>
        <w:gridCol w:w="1222"/>
        <w:gridCol w:w="122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7256" w:type="dxa"/>
            <w:gridSpan w:val="6"/>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采购包</w:t>
            </w: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品目号</w:t>
            </w:r>
          </w:p>
        </w:tc>
        <w:tc>
          <w:tcPr>
            <w:tcW w:w="117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货物名称</w:t>
            </w:r>
          </w:p>
        </w:tc>
        <w:tc>
          <w:tcPr>
            <w:tcW w:w="1191"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单价</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（现场）</w:t>
            </w:r>
          </w:p>
        </w:tc>
        <w:tc>
          <w:tcPr>
            <w:tcW w:w="117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数量</w:t>
            </w:r>
          </w:p>
        </w:tc>
        <w:tc>
          <w:tcPr>
            <w:tcW w:w="1192"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总价</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（现场）</w:t>
            </w:r>
          </w:p>
        </w:tc>
        <w:tc>
          <w:tcPr>
            <w:tcW w:w="1180"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认证种类</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*-1</w:t>
            </w: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9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80"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rPr>
            </w:pP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9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80"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备注</w:t>
            </w:r>
          </w:p>
        </w:tc>
        <w:tc>
          <w:tcPr>
            <w:tcW w:w="7256" w:type="dxa"/>
            <w:gridSpan w:val="6"/>
            <w:tcBorders>
              <w:top w:val="nil"/>
              <w:left w:val="nil"/>
              <w:bottom w:val="outset" w:color="auto" w:sz="6" w:space="0"/>
              <w:right w:val="outset" w:color="auto" w:sz="6" w:space="0"/>
            </w:tcBorders>
            <w:tcMar>
              <w:top w:w="0" w:type="dxa"/>
              <w:left w:w="105" w:type="dxa"/>
              <w:bottom w:w="0" w:type="dxa"/>
              <w:right w:w="105" w:type="dxa"/>
            </w:tcMar>
          </w:tcPr>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a.采购包内属于节能、环境标志产品的报价总金额：</w:t>
            </w:r>
            <w:r>
              <w:rPr>
                <w:rFonts w:hint="eastAsia" w:ascii="宋体" w:hAnsi="宋体" w:cs="宋体"/>
                <w:color w:val="auto"/>
                <w:kern w:val="0"/>
                <w:szCs w:val="21"/>
                <w:u w:val="single"/>
              </w:rPr>
              <w:t>              </w:t>
            </w:r>
            <w:r>
              <w:rPr>
                <w:rFonts w:hint="eastAsia" w:ascii="宋体" w:hAnsi="宋体" w:cs="宋体"/>
                <w:color w:val="auto"/>
                <w:kern w:val="0"/>
                <w:szCs w:val="21"/>
              </w:rPr>
              <w:t>；</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b.采购包投标总价（报价总金额）：</w:t>
            </w:r>
            <w:r>
              <w:rPr>
                <w:rFonts w:hint="eastAsia" w:ascii="宋体" w:hAnsi="宋体" w:cs="宋体"/>
                <w:color w:val="auto"/>
                <w:kern w:val="0"/>
                <w:szCs w:val="21"/>
                <w:u w:val="single"/>
              </w:rPr>
              <w:t>              </w:t>
            </w:r>
            <w:r>
              <w:rPr>
                <w:rFonts w:hint="eastAsia" w:ascii="宋体" w:hAnsi="宋体" w:cs="宋体"/>
                <w:color w:val="auto"/>
                <w:kern w:val="0"/>
                <w:szCs w:val="21"/>
              </w:rPr>
              <w:t>；</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c.“采购包内属于节能、环境标志产品的报价总金额”占“采购包投标总价（报价总金额）”的比例（以%列示）：</w:t>
            </w:r>
            <w:r>
              <w:rPr>
                <w:rFonts w:hint="eastAsia" w:ascii="宋体" w:hAnsi="宋体" w:cs="宋体"/>
                <w:color w:val="auto"/>
                <w:kern w:val="0"/>
                <w:szCs w:val="21"/>
                <w:u w:val="single"/>
              </w:rPr>
              <w:t>              </w:t>
            </w:r>
            <w:r>
              <w:rPr>
                <w:rFonts w:hint="eastAsia" w:ascii="宋体" w:hAnsi="宋体" w:cs="宋体"/>
                <w:color w:val="auto"/>
                <w:kern w:val="0"/>
                <w:szCs w:val="21"/>
              </w:rPr>
              <w:t>。</w:t>
            </w:r>
          </w:p>
        </w:tc>
      </w:tr>
    </w:tbl>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※注意：</w:t>
      </w:r>
    </w:p>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1、对节能、环境标志产品计算价格扣除时，只依据投标文件</w:t>
      </w:r>
      <w:r>
        <w:rPr>
          <w:rFonts w:hint="eastAsia" w:ascii="宋体" w:hAnsi="宋体" w:cs="宋体"/>
          <w:b/>
          <w:bCs/>
          <w:color w:val="auto"/>
          <w:kern w:val="0"/>
          <w:szCs w:val="21"/>
        </w:rPr>
        <w:t>“三-1-②优先类节能产品、环境标志产品证明材料（价格扣除适用，若有）”。</w:t>
      </w:r>
    </w:p>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2、本表以采购包为单位，不同采购包请分别填写；同一采购包请按照其品目号顺序分别填写。</w:t>
      </w:r>
    </w:p>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3、具体统计、计算：</w:t>
      </w:r>
    </w:p>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3.1若节能、环境标志产品仅是构成投标产品的部件、组件或零件，则该投标产品不享受鼓励优惠政策。同一品目中各认证证书不重复计算价格扣除。强制类节能产品不享受价格扣除。</w:t>
      </w:r>
    </w:p>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3.2计算结果若除不尽，可四舍五入保留到小数点后两位。</w:t>
      </w:r>
    </w:p>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3.3投标人应按照招标文件要求认真统计、计算，否则评标委员会不予认定。</w:t>
      </w:r>
    </w:p>
    <w:p>
      <w:pPr>
        <w:widowControl/>
        <w:spacing w:line="400" w:lineRule="exact"/>
        <w:jc w:val="left"/>
        <w:rPr>
          <w:rFonts w:ascii="宋体" w:hAnsi="宋体" w:cs="宋体"/>
          <w:color w:val="auto"/>
          <w:kern w:val="0"/>
          <w:sz w:val="24"/>
        </w:rPr>
      </w:pPr>
      <w:r>
        <w:rPr>
          <w:rFonts w:hint="eastAsia" w:ascii="宋体" w:hAnsi="宋体" w:cs="宋体"/>
          <w:color w:val="auto"/>
          <w:kern w:val="0"/>
          <w:szCs w:val="21"/>
        </w:rPr>
        <w:t>3.4若无节能、环境标志产品，不填写本表，否则，</w:t>
      </w:r>
      <w:r>
        <w:rPr>
          <w:rFonts w:hint="eastAsia" w:ascii="宋体" w:hAnsi="宋体" w:cs="宋体"/>
          <w:b/>
          <w:bCs/>
          <w:color w:val="auto"/>
          <w:kern w:val="0"/>
          <w:szCs w:val="21"/>
        </w:rPr>
        <w:t>视为提供虚假材料。</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投标人：</w:t>
      </w:r>
      <w:r>
        <w:rPr>
          <w:rFonts w:hint="eastAsia" w:ascii="宋体" w:hAnsi="宋体" w:cs="宋体"/>
          <w:color w:val="auto"/>
          <w:sz w:val="21"/>
          <w:szCs w:val="21"/>
          <w:u w:val="single"/>
        </w:rPr>
        <w:t>（全称并加盖单位公章）</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投标人代表签字：</w:t>
      </w:r>
      <w:r>
        <w:rPr>
          <w:rFonts w:hint="eastAsia" w:ascii="宋体" w:hAnsi="宋体" w:cs="宋体"/>
          <w:color w:val="auto"/>
          <w:sz w:val="21"/>
          <w:szCs w:val="21"/>
          <w:u w:val="single"/>
        </w:rPr>
        <w:t>        </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日期：</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w:t>
      </w:r>
    </w:p>
    <w:p>
      <w:pPr>
        <w:widowControl/>
        <w:jc w:val="left"/>
        <w:rPr>
          <w:rFonts w:ascii="宋体" w:hAnsi="宋体" w:cs="宋体"/>
          <w:b/>
          <w:bCs/>
          <w:color w:val="auto"/>
          <w:kern w:val="0"/>
          <w:szCs w:val="21"/>
        </w:rPr>
      </w:pPr>
      <w:r>
        <w:rPr>
          <w:rFonts w:hint="eastAsia" w:ascii="宋体" w:hAnsi="宋体" w:cs="宋体"/>
          <w:b/>
          <w:bCs/>
          <w:color w:val="auto"/>
          <w:kern w:val="0"/>
          <w:szCs w:val="21"/>
        </w:rPr>
        <w:t> </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br w:type="textWrapping"/>
      </w:r>
      <w:r>
        <w:rPr>
          <w:rFonts w:hint="eastAsia" w:ascii="宋体" w:hAnsi="宋体" w:cs="宋体"/>
          <w:b/>
          <w:bCs/>
          <w:color w:val="auto"/>
          <w:kern w:val="0"/>
          <w:szCs w:val="21"/>
        </w:rPr>
        <w:t>三-1-②优先类节能产品、环境标志产品证明材料（价格扣除适用，若有）</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三-2小型、微型企业产品等价格扣除证明材料（若有）</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 w:val="24"/>
        </w:rPr>
        <w:t>三-2-①中小企业声明函（价格扣除适用，若有）</w:t>
      </w:r>
    </w:p>
    <w:p>
      <w:pPr>
        <w:widowControl/>
        <w:spacing w:before="150" w:after="150"/>
        <w:jc w:val="center"/>
        <w:outlineLvl w:val="5"/>
        <w:rPr>
          <w:rFonts w:ascii="宋体" w:hAnsi="宋体" w:cs="宋体"/>
          <w:b/>
          <w:bCs/>
          <w:color w:val="auto"/>
          <w:kern w:val="0"/>
          <w:sz w:val="15"/>
          <w:szCs w:val="15"/>
        </w:rPr>
      </w:pPr>
      <w:r>
        <w:rPr>
          <w:rFonts w:hint="eastAsia" w:ascii="宋体" w:hAnsi="宋体" w:cs="宋体"/>
          <w:b/>
          <w:bCs/>
          <w:color w:val="auto"/>
          <w:kern w:val="0"/>
          <w:sz w:val="24"/>
        </w:rPr>
        <w:t>中小企业声明函（货物）</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1. </w:t>
      </w:r>
      <w:r>
        <w:rPr>
          <w:rFonts w:hint="eastAsia" w:ascii="宋体" w:hAnsi="宋体" w:cs="宋体"/>
          <w:color w:val="auto"/>
          <w:kern w:val="0"/>
          <w:szCs w:val="21"/>
          <w:u w:val="single"/>
        </w:rPr>
        <w:t> （标的名称） </w:t>
      </w:r>
      <w:r>
        <w:rPr>
          <w:rFonts w:hint="eastAsia" w:ascii="宋体" w:hAnsi="宋体" w:cs="宋体"/>
          <w:color w:val="auto"/>
          <w:kern w:val="0"/>
          <w:sz w:val="24"/>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 w:val="24"/>
        </w:rPr>
        <w:t>行业；制造商为（企业名称），从业人员</w:t>
      </w:r>
      <w:r>
        <w:rPr>
          <w:rFonts w:hint="eastAsia" w:ascii="宋体" w:hAnsi="宋体" w:cs="宋体"/>
          <w:color w:val="auto"/>
          <w:kern w:val="0"/>
          <w:szCs w:val="21"/>
          <w:u w:val="single"/>
        </w:rPr>
        <w:t>  </w:t>
      </w:r>
      <w:r>
        <w:rPr>
          <w:rFonts w:hint="eastAsia" w:ascii="宋体" w:hAnsi="宋体" w:cs="宋体"/>
          <w:color w:val="auto"/>
          <w:kern w:val="0"/>
          <w:sz w:val="24"/>
        </w:rPr>
        <w:t>人，营业收入为</w:t>
      </w:r>
      <w:r>
        <w:rPr>
          <w:rFonts w:hint="eastAsia" w:ascii="宋体" w:hAnsi="宋体" w:cs="宋体"/>
          <w:color w:val="auto"/>
          <w:kern w:val="0"/>
          <w:szCs w:val="21"/>
          <w:u w:val="single"/>
        </w:rPr>
        <w:t>  </w:t>
      </w:r>
      <w:r>
        <w:rPr>
          <w:rFonts w:hint="eastAsia" w:ascii="宋体" w:hAnsi="宋体" w:cs="宋体"/>
          <w:color w:val="auto"/>
          <w:kern w:val="0"/>
          <w:sz w:val="24"/>
        </w:rPr>
        <w:t>万元，资产总额为</w:t>
      </w:r>
      <w:r>
        <w:rPr>
          <w:rFonts w:hint="eastAsia" w:ascii="宋体" w:hAnsi="宋体" w:cs="宋体"/>
          <w:color w:val="auto"/>
          <w:kern w:val="0"/>
          <w:szCs w:val="21"/>
          <w:u w:val="single"/>
        </w:rPr>
        <w:t>  </w:t>
      </w:r>
      <w:r>
        <w:rPr>
          <w:rFonts w:hint="eastAsia" w:ascii="宋体" w:hAnsi="宋体" w:cs="宋体"/>
          <w:color w:val="auto"/>
          <w:kern w:val="0"/>
          <w:sz w:val="24"/>
        </w:rPr>
        <w:t>万元</w:t>
      </w:r>
      <w:r>
        <w:rPr>
          <w:rFonts w:hint="eastAsia" w:ascii="宋体" w:hAnsi="宋体" w:cs="宋体"/>
          <w:color w:val="auto"/>
          <w:kern w:val="0"/>
          <w:sz w:val="24"/>
          <w:vertAlign w:val="superscript"/>
        </w:rPr>
        <w:t>1</w:t>
      </w:r>
      <w:r>
        <w:rPr>
          <w:rFonts w:hint="eastAsia" w:ascii="宋体" w:hAnsi="宋体" w:cs="宋体"/>
          <w:color w:val="auto"/>
          <w:kern w:val="0"/>
          <w:sz w:val="24"/>
        </w:rPr>
        <w:t>，属于</w:t>
      </w:r>
      <w:r>
        <w:rPr>
          <w:rFonts w:hint="eastAsia" w:ascii="宋体" w:hAnsi="宋体" w:cs="宋体"/>
          <w:color w:val="auto"/>
          <w:kern w:val="0"/>
          <w:szCs w:val="21"/>
          <w:u w:val="single"/>
        </w:rPr>
        <w:t>（中型企业、小型企业、微型企业）</w:t>
      </w:r>
      <w:r>
        <w:rPr>
          <w:rFonts w:hint="eastAsia" w:ascii="宋体" w:hAnsi="宋体" w:cs="宋体"/>
          <w:color w:val="auto"/>
          <w:kern w:val="0"/>
          <w:sz w:val="24"/>
        </w:rPr>
        <w:t>；</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2. </w:t>
      </w:r>
      <w:r>
        <w:rPr>
          <w:rFonts w:hint="eastAsia" w:ascii="宋体" w:hAnsi="宋体" w:cs="宋体"/>
          <w:color w:val="auto"/>
          <w:kern w:val="0"/>
          <w:szCs w:val="21"/>
          <w:u w:val="single"/>
        </w:rPr>
        <w:t> （标的名称） </w:t>
      </w:r>
      <w:r>
        <w:rPr>
          <w:rFonts w:hint="eastAsia" w:ascii="宋体" w:hAnsi="宋体" w:cs="宋体"/>
          <w:color w:val="auto"/>
          <w:kern w:val="0"/>
          <w:sz w:val="24"/>
        </w:rPr>
        <w:t>， 属于</w:t>
      </w:r>
      <w:r>
        <w:rPr>
          <w:rFonts w:hint="eastAsia" w:ascii="宋体" w:hAnsi="宋体" w:cs="宋体"/>
          <w:color w:val="auto"/>
          <w:kern w:val="0"/>
          <w:szCs w:val="21"/>
          <w:u w:val="single"/>
        </w:rPr>
        <w:t> （采购文件中明确的所属行业 ）</w:t>
      </w:r>
      <w:r>
        <w:rPr>
          <w:rFonts w:hint="eastAsia" w:ascii="宋体" w:hAnsi="宋体" w:cs="宋体"/>
          <w:color w:val="auto"/>
          <w:kern w:val="0"/>
          <w:sz w:val="24"/>
        </w:rPr>
        <w:t>行业；制造商为</w:t>
      </w:r>
      <w:r>
        <w:rPr>
          <w:rFonts w:hint="eastAsia" w:ascii="宋体" w:hAnsi="宋体" w:cs="宋体"/>
          <w:color w:val="auto"/>
          <w:kern w:val="0"/>
          <w:szCs w:val="21"/>
          <w:u w:val="single"/>
        </w:rPr>
        <w:t>（企业名称）</w:t>
      </w:r>
      <w:r>
        <w:rPr>
          <w:rFonts w:hint="eastAsia" w:ascii="宋体" w:hAnsi="宋体" w:cs="宋体"/>
          <w:color w:val="auto"/>
          <w:kern w:val="0"/>
          <w:sz w:val="24"/>
        </w:rPr>
        <w:t>，从业人员</w:t>
      </w:r>
      <w:r>
        <w:rPr>
          <w:rFonts w:hint="eastAsia" w:ascii="宋体" w:hAnsi="宋体" w:cs="宋体"/>
          <w:color w:val="auto"/>
          <w:kern w:val="0"/>
          <w:szCs w:val="21"/>
          <w:u w:val="single"/>
        </w:rPr>
        <w:t>  </w:t>
      </w:r>
      <w:r>
        <w:rPr>
          <w:rFonts w:hint="eastAsia" w:ascii="宋体" w:hAnsi="宋体" w:cs="宋体"/>
          <w:color w:val="auto"/>
          <w:kern w:val="0"/>
          <w:sz w:val="24"/>
        </w:rPr>
        <w:t>人，营业收入为</w:t>
      </w:r>
      <w:r>
        <w:rPr>
          <w:rFonts w:hint="eastAsia" w:ascii="宋体" w:hAnsi="宋体" w:cs="宋体"/>
          <w:color w:val="auto"/>
          <w:kern w:val="0"/>
          <w:szCs w:val="21"/>
          <w:u w:val="single"/>
        </w:rPr>
        <w:t>  </w:t>
      </w:r>
      <w:r>
        <w:rPr>
          <w:rFonts w:hint="eastAsia" w:ascii="宋体" w:hAnsi="宋体" w:cs="宋体"/>
          <w:color w:val="auto"/>
          <w:kern w:val="0"/>
          <w:sz w:val="24"/>
        </w:rPr>
        <w:t>万元，资产总额为</w:t>
      </w:r>
      <w:r>
        <w:rPr>
          <w:rFonts w:hint="eastAsia" w:ascii="宋体" w:hAnsi="宋体" w:cs="宋体"/>
          <w:color w:val="auto"/>
          <w:kern w:val="0"/>
          <w:szCs w:val="21"/>
          <w:u w:val="single"/>
        </w:rPr>
        <w:t>  </w:t>
      </w:r>
      <w:r>
        <w:rPr>
          <w:rFonts w:hint="eastAsia" w:ascii="宋体" w:hAnsi="宋体" w:cs="宋体"/>
          <w:color w:val="auto"/>
          <w:kern w:val="0"/>
          <w:sz w:val="24"/>
        </w:rPr>
        <w:t>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 w:val="24"/>
        </w:rPr>
        <w:t>；</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以上企业，不属于大企业的分支机构，不存在控股股东为大企业的情形，也不存在与大企业的负责人为同一人的情形。</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本企业对上述声明内容的真实性负责。如有虚假，将依法承担相应责任。</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企业名称（盖章）：               </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r>
        <w:rPr>
          <w:rFonts w:hint="eastAsia" w:ascii="宋体" w:hAnsi="宋体" w:cs="宋体"/>
          <w:color w:val="auto"/>
          <w:kern w:val="0"/>
          <w:szCs w:val="21"/>
        </w:rPr>
        <w:t>日期：</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1、从业人员、营业收入、资产总额填报上一年度数据，无上一年度数据的新成立企业可不填报。</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ageBreakBefore/>
        <w:widowControl/>
        <w:spacing w:before="150" w:after="150"/>
        <w:jc w:val="center"/>
        <w:outlineLvl w:val="5"/>
        <w:rPr>
          <w:rFonts w:ascii="宋体" w:hAnsi="宋体" w:cs="宋体"/>
          <w:b/>
          <w:bCs/>
          <w:color w:val="auto"/>
          <w:kern w:val="0"/>
          <w:sz w:val="15"/>
          <w:szCs w:val="15"/>
        </w:rPr>
      </w:pPr>
      <w:r>
        <w:rPr>
          <w:rFonts w:hint="eastAsia" w:ascii="宋体" w:hAnsi="宋体" w:cs="宋体"/>
          <w:b/>
          <w:bCs/>
          <w:color w:val="auto"/>
          <w:kern w:val="0"/>
          <w:sz w:val="24"/>
        </w:rPr>
        <w:t>中小企业声明函（工程、服务</w:t>
      </w:r>
      <w:r>
        <w:rPr>
          <w:rFonts w:hint="eastAsia" w:ascii="宋体" w:hAnsi="宋体" w:cs="宋体"/>
          <w:b/>
          <w:bCs/>
          <w:color w:val="auto"/>
          <w:kern w:val="0"/>
          <w:szCs w:val="21"/>
        </w:rPr>
        <w:t>）</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    本公司（联合体）郑重声明，根据《政府采购促进中小企业发展管理办法》（财库﹝2020﹞46 号）的规定，本公司（联合体）参加</w:t>
      </w:r>
      <w:r>
        <w:rPr>
          <w:rFonts w:hint="eastAsia" w:ascii="宋体" w:hAnsi="宋体" w:cs="宋体"/>
          <w:color w:val="auto"/>
          <w:kern w:val="0"/>
          <w:szCs w:val="21"/>
          <w:u w:val="single"/>
        </w:rPr>
        <w:t>（单位名称）</w:t>
      </w:r>
      <w:r>
        <w:rPr>
          <w:rFonts w:hint="eastAsia" w:ascii="宋体" w:hAnsi="宋体" w:cs="宋体"/>
          <w:color w:val="auto"/>
          <w:kern w:val="0"/>
          <w:sz w:val="24"/>
        </w:rPr>
        <w:t>的</w:t>
      </w:r>
      <w:r>
        <w:rPr>
          <w:rFonts w:hint="eastAsia" w:ascii="宋体" w:hAnsi="宋体" w:cs="宋体"/>
          <w:color w:val="auto"/>
          <w:kern w:val="0"/>
          <w:szCs w:val="21"/>
          <w:u w:val="single"/>
        </w:rPr>
        <w:t>（项目名称）</w:t>
      </w:r>
      <w:r>
        <w:rPr>
          <w:rFonts w:hint="eastAsia" w:ascii="宋体" w:hAnsi="宋体" w:cs="宋体"/>
          <w:color w:val="auto"/>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 w:val="24"/>
        </w:rPr>
        <w:t>1.</w:t>
      </w:r>
      <w:r>
        <w:rPr>
          <w:rFonts w:hint="eastAsia" w:ascii="宋体" w:hAnsi="宋体" w:cs="宋体"/>
          <w:color w:val="auto"/>
          <w:kern w:val="0"/>
          <w:szCs w:val="21"/>
          <w:u w:val="single"/>
        </w:rPr>
        <w:t> （标的名称）</w:t>
      </w:r>
      <w:r>
        <w:rPr>
          <w:rFonts w:hint="eastAsia" w:ascii="宋体" w:hAnsi="宋体" w:cs="宋体"/>
          <w:color w:val="auto"/>
          <w:kern w:val="0"/>
          <w:sz w:val="24"/>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 w:val="24"/>
        </w:rPr>
        <w:t>；承建（承接）企业为</w:t>
      </w:r>
      <w:r>
        <w:rPr>
          <w:rFonts w:hint="eastAsia" w:ascii="宋体" w:hAnsi="宋体" w:cs="宋体"/>
          <w:color w:val="auto"/>
          <w:kern w:val="0"/>
          <w:szCs w:val="21"/>
          <w:u w:val="single"/>
        </w:rPr>
        <w:t>（企业名称）</w:t>
      </w:r>
      <w:r>
        <w:rPr>
          <w:rFonts w:hint="eastAsia" w:ascii="宋体" w:hAnsi="宋体" w:cs="宋体"/>
          <w:color w:val="auto"/>
          <w:kern w:val="0"/>
          <w:sz w:val="24"/>
        </w:rPr>
        <w:t>，从业人员</w:t>
      </w:r>
      <w:r>
        <w:rPr>
          <w:rFonts w:hint="eastAsia" w:ascii="宋体" w:hAnsi="宋体" w:cs="宋体"/>
          <w:color w:val="auto"/>
          <w:kern w:val="0"/>
          <w:szCs w:val="21"/>
          <w:u w:val="single"/>
        </w:rPr>
        <w:t>  </w:t>
      </w:r>
      <w:r>
        <w:rPr>
          <w:rFonts w:hint="eastAsia" w:ascii="宋体" w:hAnsi="宋体" w:cs="宋体"/>
          <w:color w:val="auto"/>
          <w:kern w:val="0"/>
          <w:sz w:val="24"/>
        </w:rPr>
        <w:t>人，营业收入为</w:t>
      </w:r>
      <w:r>
        <w:rPr>
          <w:rFonts w:hint="eastAsia" w:ascii="宋体" w:hAnsi="宋体" w:cs="宋体"/>
          <w:color w:val="auto"/>
          <w:kern w:val="0"/>
          <w:szCs w:val="21"/>
          <w:u w:val="single"/>
        </w:rPr>
        <w:t>  </w:t>
      </w:r>
      <w:r>
        <w:rPr>
          <w:rFonts w:hint="eastAsia" w:ascii="宋体" w:hAnsi="宋体" w:cs="宋体"/>
          <w:color w:val="auto"/>
          <w:kern w:val="0"/>
          <w:sz w:val="24"/>
        </w:rPr>
        <w:t>万元，资产总额为</w:t>
      </w:r>
      <w:r>
        <w:rPr>
          <w:rFonts w:hint="eastAsia" w:ascii="宋体" w:hAnsi="宋体" w:cs="宋体"/>
          <w:color w:val="auto"/>
          <w:kern w:val="0"/>
          <w:szCs w:val="21"/>
          <w:u w:val="single"/>
        </w:rPr>
        <w:t>  </w:t>
      </w:r>
      <w:r>
        <w:rPr>
          <w:rFonts w:hint="eastAsia" w:ascii="宋体" w:hAnsi="宋体" w:cs="宋体"/>
          <w:color w:val="auto"/>
          <w:kern w:val="0"/>
          <w:sz w:val="24"/>
        </w:rPr>
        <w:t>万元</w:t>
      </w:r>
      <w:r>
        <w:rPr>
          <w:rFonts w:hint="eastAsia" w:ascii="宋体" w:hAnsi="宋体" w:cs="宋体"/>
          <w:color w:val="auto"/>
          <w:kern w:val="0"/>
          <w:sz w:val="24"/>
          <w:vertAlign w:val="superscript"/>
        </w:rPr>
        <w:t>1</w:t>
      </w:r>
      <w:r>
        <w:rPr>
          <w:rFonts w:hint="eastAsia" w:ascii="宋体" w:hAnsi="宋体" w:cs="宋体"/>
          <w:color w:val="auto"/>
          <w:kern w:val="0"/>
          <w:sz w:val="24"/>
        </w:rPr>
        <w:t>，属于</w:t>
      </w:r>
      <w:r>
        <w:rPr>
          <w:rFonts w:hint="eastAsia" w:ascii="宋体" w:hAnsi="宋体" w:cs="宋体"/>
          <w:color w:val="auto"/>
          <w:kern w:val="0"/>
          <w:szCs w:val="21"/>
          <w:u w:val="single"/>
        </w:rPr>
        <w:t>（中型企业、小型企业、微型企业）</w:t>
      </w:r>
      <w:r>
        <w:rPr>
          <w:rFonts w:hint="eastAsia" w:ascii="宋体" w:hAnsi="宋体" w:cs="宋体"/>
          <w:color w:val="auto"/>
          <w:kern w:val="0"/>
          <w:sz w:val="24"/>
        </w:rPr>
        <w:t>；</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2.</w:t>
      </w:r>
      <w:r>
        <w:rPr>
          <w:rFonts w:hint="eastAsia" w:ascii="宋体" w:hAnsi="宋体" w:cs="宋体"/>
          <w:color w:val="auto"/>
          <w:kern w:val="0"/>
          <w:szCs w:val="21"/>
          <w:u w:val="single"/>
        </w:rPr>
        <w:t> （标的名称）</w:t>
      </w:r>
      <w:r>
        <w:rPr>
          <w:rFonts w:hint="eastAsia" w:ascii="宋体" w:hAnsi="宋体" w:cs="宋体"/>
          <w:color w:val="auto"/>
          <w:kern w:val="0"/>
          <w:sz w:val="24"/>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 w:val="24"/>
        </w:rPr>
        <w:t>；承建（承接）企业为</w:t>
      </w:r>
      <w:r>
        <w:rPr>
          <w:rFonts w:hint="eastAsia" w:ascii="宋体" w:hAnsi="宋体" w:cs="宋体"/>
          <w:color w:val="auto"/>
          <w:kern w:val="0"/>
          <w:szCs w:val="21"/>
          <w:u w:val="single"/>
        </w:rPr>
        <w:t>（企业名称）</w:t>
      </w:r>
      <w:r>
        <w:rPr>
          <w:rFonts w:hint="eastAsia" w:ascii="宋体" w:hAnsi="宋体" w:cs="宋体"/>
          <w:color w:val="auto"/>
          <w:kern w:val="0"/>
          <w:sz w:val="24"/>
        </w:rPr>
        <w:t>，从业人员</w:t>
      </w:r>
      <w:r>
        <w:rPr>
          <w:rFonts w:hint="eastAsia" w:ascii="宋体" w:hAnsi="宋体" w:cs="宋体"/>
          <w:color w:val="auto"/>
          <w:kern w:val="0"/>
          <w:szCs w:val="21"/>
          <w:u w:val="single"/>
        </w:rPr>
        <w:t>  </w:t>
      </w:r>
      <w:r>
        <w:rPr>
          <w:rFonts w:hint="eastAsia" w:ascii="宋体" w:hAnsi="宋体" w:cs="宋体"/>
          <w:color w:val="auto"/>
          <w:kern w:val="0"/>
          <w:sz w:val="24"/>
        </w:rPr>
        <w:t>人，营业收入为</w:t>
      </w:r>
      <w:r>
        <w:rPr>
          <w:rFonts w:hint="eastAsia" w:ascii="宋体" w:hAnsi="宋体" w:cs="宋体"/>
          <w:color w:val="auto"/>
          <w:kern w:val="0"/>
          <w:szCs w:val="21"/>
          <w:u w:val="single"/>
        </w:rPr>
        <w:t>  </w:t>
      </w:r>
      <w:r>
        <w:rPr>
          <w:rFonts w:hint="eastAsia" w:ascii="宋体" w:hAnsi="宋体" w:cs="宋体"/>
          <w:color w:val="auto"/>
          <w:kern w:val="0"/>
          <w:sz w:val="24"/>
        </w:rPr>
        <w:t>万元，资产总额为</w:t>
      </w:r>
      <w:r>
        <w:rPr>
          <w:rFonts w:hint="eastAsia" w:ascii="宋体" w:hAnsi="宋体" w:cs="宋体"/>
          <w:color w:val="auto"/>
          <w:kern w:val="0"/>
          <w:szCs w:val="21"/>
          <w:u w:val="single"/>
        </w:rPr>
        <w:t>  </w:t>
      </w:r>
      <w:r>
        <w:rPr>
          <w:rFonts w:hint="eastAsia" w:ascii="宋体" w:hAnsi="宋体" w:cs="宋体"/>
          <w:color w:val="auto"/>
          <w:kern w:val="0"/>
          <w:sz w:val="24"/>
        </w:rPr>
        <w:t>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 w:val="24"/>
        </w:rPr>
        <w:t>；</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以上企业，不属于大企业的分支机构，不存在控股股东为大企业的情形，也不存在与大企业的负责人为同一人的情形。</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本企业对上述声明内容的真实性负责。如有虚假，将依法承担相应责任。</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企业名称（盖章）：     </w:t>
      </w:r>
    </w:p>
    <w:p>
      <w:pPr>
        <w:widowControl/>
        <w:spacing w:before="75" w:after="75"/>
        <w:jc w:val="center"/>
        <w:rPr>
          <w:rFonts w:ascii="宋体" w:hAnsi="宋体" w:cs="宋体"/>
          <w:color w:val="auto"/>
          <w:kern w:val="0"/>
          <w:sz w:val="24"/>
        </w:rPr>
      </w:pPr>
      <w:r>
        <w:rPr>
          <w:rFonts w:hint="eastAsia" w:ascii="宋体" w:hAnsi="宋体" w:cs="宋体"/>
          <w:color w:val="auto"/>
          <w:kern w:val="0"/>
          <w:sz w:val="24"/>
        </w:rPr>
        <w:t>日期：</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 </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1、从业人员、营业收入、资产总额填报上一年度数据，无上一年度数据的新成立企业可不填报。</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widowControl/>
        <w:spacing w:before="75" w:after="75"/>
        <w:ind w:firstLine="420"/>
        <w:jc w:val="left"/>
        <w:rPr>
          <w:rFonts w:ascii="宋体" w:hAnsi="宋体" w:cs="宋体"/>
          <w:color w:val="auto"/>
          <w:kern w:val="0"/>
          <w:sz w:val="24"/>
        </w:rPr>
      </w:pPr>
      <w:r>
        <w:rPr>
          <w:rFonts w:hint="eastAsia" w:ascii="宋体" w:hAnsi="宋体" w:cs="宋体"/>
          <w:b/>
          <w:bCs/>
          <w:color w:val="auto"/>
          <w:kern w:val="0"/>
          <w:szCs w:val="21"/>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 </w:t>
      </w:r>
    </w:p>
    <w:p>
      <w:pPr>
        <w:widowControl/>
        <w:spacing w:before="100" w:beforeAutospacing="1" w:after="240"/>
        <w:jc w:val="left"/>
        <w:rPr>
          <w:rFonts w:ascii="宋体" w:hAnsi="宋体" w:cs="宋体"/>
          <w:color w:val="auto"/>
          <w:kern w:val="0"/>
          <w:sz w:val="24"/>
        </w:rPr>
      </w:pPr>
      <w:r>
        <w:rPr>
          <w:rFonts w:hint="eastAsia" w:ascii="宋体" w:hAnsi="宋体" w:cs="宋体"/>
          <w:color w:val="auto"/>
          <w:kern w:val="0"/>
          <w:szCs w:val="21"/>
        </w:rPr>
        <w:br w:type="textWrapping"/>
      </w:r>
      <w:r>
        <w:rPr>
          <w:rFonts w:hint="eastAsia" w:ascii="宋体" w:hAnsi="宋体" w:cs="宋体"/>
          <w:color w:val="auto"/>
          <w:kern w:val="0"/>
          <w:szCs w:val="21"/>
        </w:rPr>
        <w:br w:type="textWrapping"/>
      </w:r>
    </w:p>
    <w:p>
      <w:pPr>
        <w:widowControl/>
        <w:jc w:val="left"/>
        <w:rPr>
          <w:rFonts w:ascii="宋体" w:hAnsi="宋体" w:cs="宋体"/>
          <w:color w:val="auto"/>
          <w:kern w:val="0"/>
          <w:sz w:val="24"/>
        </w:rPr>
      </w:pPr>
      <w:r>
        <w:rPr>
          <w:rFonts w:hint="eastAsia" w:ascii="宋体" w:hAnsi="宋体" w:cs="宋体"/>
          <w:color w:val="auto"/>
          <w:kern w:val="0"/>
          <w:sz w:val="24"/>
        </w:rPr>
        <w:br w:type="page"/>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三-2-</w:t>
      </w:r>
      <w:r>
        <w:rPr>
          <w:rFonts w:hint="eastAsia" w:ascii="宋体" w:hAnsi="宋体" w:cs="宋体"/>
          <w:b/>
          <w:bCs/>
          <w:color w:val="auto"/>
          <w:kern w:val="0"/>
          <w:sz w:val="24"/>
        </w:rPr>
        <w:t>②</w:t>
      </w:r>
      <w:r>
        <w:rPr>
          <w:rFonts w:hint="eastAsia" w:ascii="宋体" w:hAnsi="宋体" w:cs="宋体"/>
          <w:b/>
          <w:bCs/>
          <w:color w:val="auto"/>
          <w:kern w:val="0"/>
          <w:szCs w:val="21"/>
        </w:rPr>
        <w:t>小型、微型企业等证明材料（价格扣除适用，若有）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b/>
          <w:bCs/>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b/>
          <w:bCs/>
          <w:color w:val="auto"/>
          <w:kern w:val="0"/>
          <w:szCs w:val="21"/>
        </w:rPr>
        <w:t> </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编制说明</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1、投标人应按照招标文件要求提供相应证明材料，证明材料应与《中小企业声明函》的内容相一致，否则视为《中小企业声明函》内容不真实。</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2、投标人为监狱企业的，根据其提供的由省级以上监狱管理局、戒毒管理局（含新疆生产建设兵团）出具的属于监狱企业的证明文件进行认定，监狱企业视同小型、微型企业。</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3、投标人为残疾人福利性单位的，根据其提供的《残疾人福利性单位声明函》（格式附后）进行认定，残疾人福利性单位视同小型、微型企业。残疾人福利性单位属于小型、微型企业的，不重复享受政策。</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Cs w:val="21"/>
        </w:rPr>
      </w:pPr>
      <w:r>
        <w:rPr>
          <w:rFonts w:hint="eastAsia" w:ascii="宋体" w:hAnsi="宋体" w:cs="宋体"/>
          <w:color w:val="auto"/>
          <w:kern w:val="0"/>
          <w:szCs w:val="21"/>
        </w:rPr>
        <w:t> </w:t>
      </w:r>
    </w:p>
    <w:p>
      <w:pPr>
        <w:rPr>
          <w:rFonts w:ascii="宋体" w:hAnsi="宋体" w:cs="宋体"/>
          <w:color w:val="auto"/>
          <w:kern w:val="0"/>
          <w:szCs w:val="21"/>
        </w:rPr>
      </w:pPr>
      <w:r>
        <w:rPr>
          <w:rFonts w:hint="eastAsia" w:ascii="宋体" w:hAnsi="宋体" w:cs="宋体"/>
          <w:color w:val="auto"/>
          <w:kern w:val="0"/>
          <w:szCs w:val="21"/>
        </w:rPr>
        <w:br w:type="page"/>
      </w:r>
    </w:p>
    <w:p>
      <w:pPr>
        <w:pStyle w:val="20"/>
        <w:ind w:left="420" w:firstLine="480"/>
        <w:rPr>
          <w:rFonts w:ascii="宋体" w:hAnsi="宋体" w:cs="宋体"/>
          <w:color w:val="auto"/>
        </w:rPr>
      </w:pP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br w:type="textWrapping"/>
      </w:r>
      <w:r>
        <w:rPr>
          <w:rFonts w:hint="eastAsia" w:ascii="宋体" w:hAnsi="宋体" w:cs="宋体"/>
          <w:color w:val="auto"/>
          <w:kern w:val="0"/>
          <w:szCs w:val="21"/>
        </w:rPr>
        <w:t>附：</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残疾人福利性单位声明函（价格扣除适用，若有）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b/>
          <w:bCs/>
          <w:color w:val="auto"/>
          <w:kern w:val="0"/>
          <w:szCs w:val="21"/>
        </w:rPr>
        <w:t> </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Cs w:val="21"/>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w:t>
      </w:r>
      <w:r>
        <w:rPr>
          <w:rFonts w:hint="eastAsia" w:ascii="宋体" w:hAnsi="宋体" w:cs="宋体"/>
          <w:color w:val="auto"/>
          <w:kern w:val="0"/>
          <w:szCs w:val="21"/>
          <w:u w:val="single"/>
        </w:rPr>
        <w:t>（填写“项目名称”）</w:t>
      </w:r>
      <w:r>
        <w:rPr>
          <w:rFonts w:hint="eastAsia" w:ascii="宋体" w:hAnsi="宋体" w:cs="宋体"/>
          <w:color w:val="auto"/>
          <w:kern w:val="0"/>
          <w:szCs w:val="21"/>
        </w:rPr>
        <w:t>项目采购活动：</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Cs w:val="21"/>
        </w:rPr>
        <w:t>（ ）提供本投标人制造的</w:t>
      </w:r>
      <w:r>
        <w:rPr>
          <w:rFonts w:hint="eastAsia" w:ascii="宋体" w:hAnsi="宋体" w:cs="宋体"/>
          <w:color w:val="auto"/>
          <w:kern w:val="0"/>
          <w:szCs w:val="21"/>
          <w:u w:val="single"/>
        </w:rPr>
        <w:t>（填写“所投采购包、品目号”）</w:t>
      </w:r>
      <w:r>
        <w:rPr>
          <w:rFonts w:hint="eastAsia" w:ascii="宋体" w:hAnsi="宋体" w:cs="宋体"/>
          <w:color w:val="auto"/>
          <w:kern w:val="0"/>
          <w:szCs w:val="21"/>
        </w:rPr>
        <w:t>货物，或提供其他残疾人福利性单位制造的</w:t>
      </w:r>
      <w:r>
        <w:rPr>
          <w:rFonts w:hint="eastAsia" w:ascii="宋体" w:hAnsi="宋体" w:cs="宋体"/>
          <w:color w:val="auto"/>
          <w:kern w:val="0"/>
          <w:szCs w:val="21"/>
          <w:u w:val="single"/>
        </w:rPr>
        <w:t>（填写“所投采购包、品目号”）</w:t>
      </w:r>
      <w:r>
        <w:rPr>
          <w:rFonts w:hint="eastAsia" w:ascii="宋体" w:hAnsi="宋体" w:cs="宋体"/>
          <w:color w:val="auto"/>
          <w:kern w:val="0"/>
          <w:szCs w:val="21"/>
        </w:rPr>
        <w:t>货物（不包括使用非残疾人福利性单位注册商标的货物）。（说明：只有部分货物由残疾人福利企业制造的，在该货物后标</w:t>
      </w:r>
      <w:r>
        <w:rPr>
          <w:rFonts w:hint="eastAsia" w:ascii="宋体" w:hAnsi="宋体" w:cs="宋体"/>
          <w:color w:val="auto"/>
          <w:kern w:val="0"/>
          <w:sz w:val="24"/>
        </w:rPr>
        <w:t>★</w:t>
      </w:r>
      <w:r>
        <w:rPr>
          <w:rFonts w:hint="eastAsia" w:ascii="宋体" w:hAnsi="宋体" w:cs="宋体"/>
          <w:color w:val="auto"/>
          <w:kern w:val="0"/>
          <w:szCs w:val="21"/>
        </w:rPr>
        <w:t>）</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Cs w:val="21"/>
        </w:rPr>
        <w:t>（ ）由本投标人承建的</w:t>
      </w:r>
      <w:r>
        <w:rPr>
          <w:rFonts w:hint="eastAsia" w:ascii="宋体" w:hAnsi="宋体" w:cs="宋体"/>
          <w:color w:val="auto"/>
          <w:kern w:val="0"/>
          <w:szCs w:val="21"/>
          <w:u w:val="single"/>
        </w:rPr>
        <w:t>（填写“所投采购包、品目号”）</w:t>
      </w:r>
      <w:r>
        <w:rPr>
          <w:rFonts w:hint="eastAsia" w:ascii="宋体" w:hAnsi="宋体" w:cs="宋体"/>
          <w:color w:val="auto"/>
          <w:kern w:val="0"/>
          <w:szCs w:val="21"/>
        </w:rPr>
        <w:t>工程</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Cs w:val="21"/>
        </w:rPr>
        <w:t>（ ）由本投标人承接的</w:t>
      </w:r>
      <w:r>
        <w:rPr>
          <w:rFonts w:hint="eastAsia" w:ascii="宋体" w:hAnsi="宋体" w:cs="宋体"/>
          <w:color w:val="auto"/>
          <w:kern w:val="0"/>
          <w:szCs w:val="21"/>
          <w:u w:val="single"/>
        </w:rPr>
        <w:t>（填写“所投采购包、品目号”）</w:t>
      </w:r>
      <w:r>
        <w:rPr>
          <w:rFonts w:hint="eastAsia" w:ascii="宋体" w:hAnsi="宋体" w:cs="宋体"/>
          <w:color w:val="auto"/>
          <w:kern w:val="0"/>
          <w:szCs w:val="21"/>
        </w:rPr>
        <w:t>服务；</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Cs w:val="21"/>
        </w:rPr>
        <w:t>本投标人对上述声明的真实性负责。如有虚假，将依法承担相应责任。</w:t>
      </w:r>
    </w:p>
    <w:p>
      <w:pPr>
        <w:widowControl/>
        <w:spacing w:before="75" w:after="75"/>
        <w:ind w:firstLine="420"/>
        <w:jc w:val="left"/>
        <w:rPr>
          <w:rFonts w:ascii="宋体" w:hAnsi="宋体" w:cs="宋体"/>
          <w:color w:val="auto"/>
          <w:kern w:val="0"/>
          <w:sz w:val="24"/>
        </w:rPr>
      </w:pPr>
      <w:r>
        <w:rPr>
          <w:rFonts w:hint="eastAsia" w:ascii="宋体" w:hAnsi="宋体" w:cs="宋体"/>
          <w:color w:val="auto"/>
          <w:kern w:val="0"/>
          <w:szCs w:val="21"/>
        </w:rPr>
        <w:t> </w:t>
      </w:r>
    </w:p>
    <w:p>
      <w:pPr>
        <w:widowControl/>
        <w:spacing w:before="75" w:after="75"/>
        <w:jc w:val="left"/>
        <w:rPr>
          <w:rFonts w:ascii="宋体" w:hAnsi="宋体" w:cs="宋体"/>
          <w:color w:val="auto"/>
          <w:kern w:val="0"/>
          <w:sz w:val="24"/>
        </w:rPr>
      </w:pPr>
      <w:r>
        <w:rPr>
          <w:rFonts w:hint="eastAsia" w:ascii="宋体" w:hAnsi="宋体" w:cs="宋体"/>
          <w:color w:val="auto"/>
          <w:kern w:val="0"/>
          <w:szCs w:val="21"/>
        </w:rPr>
        <w:t>备注：</w:t>
      </w:r>
    </w:p>
    <w:p>
      <w:pPr>
        <w:widowControl/>
        <w:spacing w:before="75" w:after="75"/>
        <w:jc w:val="left"/>
        <w:rPr>
          <w:rFonts w:ascii="宋体" w:hAnsi="宋体" w:cs="宋体"/>
          <w:color w:val="auto"/>
          <w:kern w:val="0"/>
          <w:sz w:val="24"/>
        </w:rPr>
      </w:pPr>
      <w:r>
        <w:rPr>
          <w:rFonts w:hint="eastAsia" w:ascii="宋体" w:hAnsi="宋体" w:cs="宋体"/>
          <w:color w:val="auto"/>
          <w:kern w:val="0"/>
          <w:szCs w:val="21"/>
        </w:rPr>
        <w:t>1、请投标人按照实际情况编制填写本声明函，并在相应的（）中打“√”。</w:t>
      </w:r>
    </w:p>
    <w:p>
      <w:pPr>
        <w:widowControl/>
        <w:spacing w:before="75" w:after="75"/>
        <w:jc w:val="left"/>
        <w:rPr>
          <w:rFonts w:ascii="宋体" w:hAnsi="宋体" w:cs="宋体"/>
          <w:color w:val="auto"/>
          <w:kern w:val="0"/>
          <w:sz w:val="24"/>
        </w:rPr>
      </w:pPr>
      <w:r>
        <w:rPr>
          <w:rFonts w:hint="eastAsia" w:ascii="宋体" w:hAnsi="宋体" w:cs="宋体"/>
          <w:color w:val="auto"/>
          <w:kern w:val="0"/>
          <w:szCs w:val="21"/>
        </w:rPr>
        <w:t>2、若《残疾人福利性单位声明函》内容不真实，</w:t>
      </w:r>
      <w:r>
        <w:rPr>
          <w:rFonts w:hint="eastAsia" w:ascii="宋体" w:hAnsi="宋体" w:cs="宋体"/>
          <w:b/>
          <w:bCs/>
          <w:color w:val="auto"/>
          <w:kern w:val="0"/>
          <w:szCs w:val="21"/>
        </w:rPr>
        <w:t>视为提供虚假材料。</w:t>
      </w:r>
    </w:p>
    <w:p>
      <w:pPr>
        <w:widowControl/>
        <w:spacing w:before="75" w:after="75"/>
        <w:jc w:val="left"/>
        <w:rPr>
          <w:rFonts w:ascii="宋体" w:hAnsi="宋体" w:cs="宋体"/>
          <w:color w:val="auto"/>
          <w:kern w:val="0"/>
          <w:sz w:val="24"/>
        </w:rPr>
      </w:pPr>
      <w:r>
        <w:rPr>
          <w:rFonts w:hint="eastAsia" w:ascii="宋体" w:hAnsi="宋体" w:cs="宋体"/>
          <w:color w:val="auto"/>
          <w:kern w:val="0"/>
          <w:szCs w:val="21"/>
        </w:rPr>
        <w:t> </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投标人：</w:t>
      </w:r>
      <w:r>
        <w:rPr>
          <w:rFonts w:hint="eastAsia" w:ascii="宋体" w:hAnsi="宋体" w:cs="宋体"/>
          <w:color w:val="auto"/>
          <w:sz w:val="21"/>
          <w:szCs w:val="21"/>
          <w:u w:val="single"/>
        </w:rPr>
        <w:t>（全称并加盖单位公章）</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投标人代表签字：</w:t>
      </w:r>
      <w:r>
        <w:rPr>
          <w:rFonts w:hint="eastAsia" w:ascii="宋体" w:hAnsi="宋体" w:cs="宋体"/>
          <w:color w:val="auto"/>
          <w:sz w:val="21"/>
          <w:szCs w:val="21"/>
          <w:u w:val="single"/>
        </w:rPr>
        <w:t>        </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日期：</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w:t>
      </w:r>
    </w:p>
    <w:p>
      <w:pPr>
        <w:widowControl/>
        <w:ind w:firstLine="420"/>
        <w:jc w:val="left"/>
        <w:rPr>
          <w:rFonts w:ascii="宋体" w:hAnsi="宋体" w:cs="宋体"/>
          <w:color w:val="auto"/>
          <w:kern w:val="0"/>
          <w:sz w:val="24"/>
        </w:rPr>
      </w:pPr>
    </w:p>
    <w:p>
      <w:pPr>
        <w:widowControl/>
        <w:ind w:firstLine="420"/>
        <w:jc w:val="left"/>
        <w:rPr>
          <w:rFonts w:ascii="宋体" w:hAnsi="宋体" w:cs="宋体"/>
          <w:color w:val="auto"/>
          <w:kern w:val="0"/>
          <w:sz w:val="24"/>
        </w:rPr>
      </w:pPr>
      <w:r>
        <w:rPr>
          <w:rFonts w:hint="eastAsia" w:ascii="宋体" w:hAnsi="宋体" w:cs="宋体"/>
          <w:color w:val="auto"/>
          <w:kern w:val="0"/>
          <w:sz w:val="24"/>
        </w:rPr>
        <w:t>附：</w:t>
      </w:r>
    </w:p>
    <w:p>
      <w:pPr>
        <w:widowControl/>
        <w:spacing w:before="75" w:after="75"/>
        <w:jc w:val="center"/>
        <w:rPr>
          <w:rFonts w:ascii="宋体" w:hAnsi="宋体" w:cs="宋体"/>
          <w:color w:val="auto"/>
          <w:kern w:val="0"/>
          <w:sz w:val="24"/>
        </w:rPr>
      </w:pPr>
      <w:r>
        <w:rPr>
          <w:rFonts w:hint="eastAsia" w:ascii="宋体" w:hAnsi="宋体" w:cs="宋体"/>
          <w:b/>
          <w:bCs/>
          <w:color w:val="auto"/>
          <w:kern w:val="0"/>
          <w:sz w:val="24"/>
        </w:rPr>
        <w:t>监狱企业证明材料</w:t>
      </w:r>
    </w:p>
    <w:p>
      <w:pPr>
        <w:widowControl/>
        <w:spacing w:before="75" w:after="75"/>
        <w:jc w:val="center"/>
        <w:rPr>
          <w:rFonts w:ascii="宋体" w:hAnsi="宋体" w:cs="宋体"/>
          <w:color w:val="auto"/>
          <w:kern w:val="0"/>
          <w:sz w:val="24"/>
        </w:rPr>
      </w:pPr>
      <w:r>
        <w:rPr>
          <w:rFonts w:hint="eastAsia" w:ascii="宋体" w:hAnsi="宋体" w:cs="宋体"/>
          <w:b/>
          <w:bCs/>
          <w:color w:val="auto"/>
          <w:kern w:val="0"/>
          <w:sz w:val="24"/>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  投标人为监狱企业，提供本单位制造的货物（承接的服务），并在投标文件中提供省级以上监狱管理局、戒毒管理局（含新疆生产建设兵团）出具的属于监狱企业的证明文件。</w:t>
      </w:r>
    </w:p>
    <w:p>
      <w:pPr>
        <w:widowControl/>
        <w:spacing w:before="75" w:after="240"/>
        <w:jc w:val="left"/>
        <w:rPr>
          <w:rFonts w:ascii="宋体" w:hAnsi="宋体" w:cs="宋体"/>
          <w:color w:val="auto"/>
          <w:kern w:val="0"/>
          <w:sz w:val="24"/>
        </w:rPr>
      </w:pPr>
      <w:r>
        <w:rPr>
          <w:rFonts w:hint="eastAsia" w:ascii="宋体" w:hAnsi="宋体" w:cs="宋体"/>
          <w:color w:val="auto"/>
          <w:kern w:val="0"/>
          <w:szCs w:val="21"/>
        </w:rPr>
        <w:br w:type="textWrapping"/>
      </w:r>
      <w:r>
        <w:rPr>
          <w:rFonts w:hint="eastAsia" w:ascii="宋体" w:hAnsi="宋体" w:cs="宋体"/>
          <w:color w:val="auto"/>
          <w:kern w:val="0"/>
          <w:szCs w:val="21"/>
        </w:rPr>
        <w:br w:type="textWrapping"/>
      </w:r>
      <w:r>
        <w:rPr>
          <w:rFonts w:hint="eastAsia" w:ascii="宋体" w:hAnsi="宋体" w:cs="宋体"/>
          <w:color w:val="auto"/>
          <w:kern w:val="0"/>
          <w:szCs w:val="21"/>
        </w:rPr>
        <w:br w:type="textWrapping"/>
      </w:r>
    </w:p>
    <w:p>
      <w:pPr>
        <w:widowControl/>
        <w:spacing w:before="100" w:beforeAutospacing="1" w:after="100" w:afterAutospacing="1"/>
        <w:jc w:val="center"/>
        <w:rPr>
          <w:rFonts w:hint="eastAsia" w:ascii="宋体" w:hAnsi="宋体" w:cs="宋体"/>
          <w:color w:val="auto"/>
          <w:kern w:val="0"/>
          <w:szCs w:val="21"/>
        </w:rPr>
      </w:pPr>
      <w:r>
        <w:rPr>
          <w:rFonts w:hint="eastAsia" w:ascii="宋体" w:hAnsi="宋体" w:cs="宋体"/>
          <w:color w:val="auto"/>
          <w:kern w:val="0"/>
          <w:szCs w:val="21"/>
        </w:rPr>
        <w:br w:type="textWrapping"/>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三-3招标文件规定的其他价格扣除证明材料（若有）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编制说明</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若投标人可享受招标文件规定的除</w:t>
      </w:r>
      <w:r>
        <w:rPr>
          <w:rFonts w:hint="eastAsia" w:ascii="宋体" w:hAnsi="宋体" w:cs="宋体"/>
          <w:b/>
          <w:bCs/>
          <w:color w:val="auto"/>
          <w:kern w:val="0"/>
          <w:szCs w:val="21"/>
        </w:rPr>
        <w:t>“节能（非强制类）、环境标志产品价格扣除”及“小型、微型企业产品等价格扣除”</w:t>
      </w:r>
      <w:r>
        <w:rPr>
          <w:rFonts w:hint="eastAsia" w:ascii="宋体" w:hAnsi="宋体" w:cs="宋体"/>
          <w:color w:val="auto"/>
          <w:kern w:val="0"/>
          <w:szCs w:val="21"/>
        </w:rPr>
        <w:t>外的其他价格扣除优惠，则投标人应按照招标文件要求提供相应证明材料。</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240"/>
        <w:jc w:val="left"/>
        <w:rPr>
          <w:rFonts w:ascii="宋体" w:hAnsi="宋体" w:cs="宋体"/>
          <w:color w:val="auto"/>
          <w:kern w:val="0"/>
          <w:sz w:val="24"/>
        </w:rPr>
      </w:pPr>
      <w:r>
        <w:rPr>
          <w:rFonts w:hint="eastAsia" w:ascii="宋体" w:hAnsi="宋体" w:cs="宋体"/>
          <w:color w:val="auto"/>
          <w:kern w:val="0"/>
          <w:szCs w:val="21"/>
        </w:rPr>
        <w:t> </w:t>
      </w:r>
      <w:r>
        <w:rPr>
          <w:rFonts w:hint="eastAsia" w:ascii="宋体" w:hAnsi="宋体" w:cs="宋体"/>
          <w:color w:val="auto"/>
          <w:kern w:val="0"/>
          <w:szCs w:val="21"/>
        </w:rPr>
        <w:br w:type="textWrapping"/>
      </w:r>
      <w:r>
        <w:rPr>
          <w:rFonts w:hint="eastAsia" w:ascii="宋体" w:hAnsi="宋体" w:cs="宋体"/>
          <w:color w:val="auto"/>
          <w:kern w:val="0"/>
          <w:szCs w:val="21"/>
        </w:rPr>
        <w:br w:type="textWrapping"/>
      </w:r>
      <w:r>
        <w:rPr>
          <w:rFonts w:hint="eastAsia" w:ascii="宋体" w:hAnsi="宋体" w:cs="宋体"/>
          <w:color w:val="auto"/>
          <w:kern w:val="0"/>
          <w:szCs w:val="21"/>
        </w:rPr>
        <w:br w:type="textWrapping"/>
      </w:r>
      <w:r>
        <w:rPr>
          <w:rFonts w:hint="eastAsia" w:ascii="宋体" w:hAnsi="宋体" w:cs="宋体"/>
          <w:color w:val="auto"/>
          <w:kern w:val="0"/>
          <w:szCs w:val="21"/>
        </w:rPr>
        <w:br w:type="textWrapping"/>
      </w:r>
    </w:p>
    <w:p>
      <w:pPr>
        <w:widowControl/>
        <w:jc w:val="left"/>
        <w:rPr>
          <w:rFonts w:ascii="宋体" w:hAnsi="宋体" w:cs="宋体"/>
          <w:color w:val="auto"/>
          <w:kern w:val="0"/>
          <w:szCs w:val="21"/>
        </w:rPr>
      </w:pPr>
      <w:r>
        <w:rPr>
          <w:rFonts w:hint="eastAsia" w:ascii="宋体" w:hAnsi="宋体" w:cs="宋体"/>
          <w:color w:val="auto"/>
          <w:kern w:val="0"/>
          <w:szCs w:val="21"/>
        </w:rPr>
        <w:br w:type="page"/>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br w:type="textWrapping"/>
      </w:r>
      <w:r>
        <w:rPr>
          <w:rFonts w:hint="eastAsia" w:ascii="宋体" w:hAnsi="宋体" w:cs="宋体"/>
          <w:b/>
          <w:bCs/>
          <w:color w:val="auto"/>
          <w:kern w:val="0"/>
          <w:szCs w:val="21"/>
        </w:rPr>
        <w:t>四、招标文件规定的加分证明材料（若有）</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四-1优先类节能产品、环境标志产品加分证明材料（若有）</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四-1-①优先类节能产品、环境标志产品统计表（加分适用，若有）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项目编号：</w:t>
      </w:r>
      <w:r>
        <w:rPr>
          <w:rFonts w:hint="eastAsia" w:ascii="宋体" w:hAnsi="宋体" w:cs="宋体"/>
          <w:color w:val="auto"/>
          <w:kern w:val="0"/>
          <w:szCs w:val="21"/>
          <w:u w:val="single"/>
        </w:rPr>
        <w:t>                   </w:t>
      </w:r>
    </w:p>
    <w:p>
      <w:pPr>
        <w:widowControl/>
        <w:spacing w:before="100" w:beforeAutospacing="1" w:after="100" w:afterAutospacing="1"/>
        <w:jc w:val="right"/>
        <w:rPr>
          <w:rFonts w:ascii="宋体" w:hAnsi="宋体" w:cs="宋体"/>
          <w:color w:val="auto"/>
          <w:kern w:val="0"/>
          <w:sz w:val="24"/>
        </w:rPr>
      </w:pPr>
      <w:r>
        <w:rPr>
          <w:rFonts w:hint="eastAsia" w:ascii="宋体" w:hAnsi="宋体" w:cs="宋体"/>
          <w:color w:val="auto"/>
          <w:kern w:val="0"/>
          <w:szCs w:val="21"/>
        </w:rPr>
        <w:t>货币及单位：人民币元</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219"/>
        <w:gridCol w:w="1215"/>
        <w:gridCol w:w="1209"/>
        <w:gridCol w:w="1221"/>
        <w:gridCol w:w="1209"/>
        <w:gridCol w:w="1222"/>
        <w:gridCol w:w="122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7256" w:type="dxa"/>
            <w:gridSpan w:val="6"/>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采购包</w:t>
            </w: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品目号</w:t>
            </w:r>
          </w:p>
        </w:tc>
        <w:tc>
          <w:tcPr>
            <w:tcW w:w="117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货物名称</w:t>
            </w:r>
          </w:p>
        </w:tc>
        <w:tc>
          <w:tcPr>
            <w:tcW w:w="1191"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单价</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（现场）</w:t>
            </w:r>
          </w:p>
        </w:tc>
        <w:tc>
          <w:tcPr>
            <w:tcW w:w="117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数量</w:t>
            </w:r>
          </w:p>
        </w:tc>
        <w:tc>
          <w:tcPr>
            <w:tcW w:w="1192"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总价</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（现场）</w:t>
            </w:r>
          </w:p>
        </w:tc>
        <w:tc>
          <w:tcPr>
            <w:tcW w:w="1180"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认证种类</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*-1</w:t>
            </w: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9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80"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rPr>
            </w:pPr>
          </w:p>
        </w:tc>
        <w:tc>
          <w:tcPr>
            <w:tcW w:w="1185"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91"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7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92"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180"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1174"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备注</w:t>
            </w:r>
          </w:p>
        </w:tc>
        <w:tc>
          <w:tcPr>
            <w:tcW w:w="7256" w:type="dxa"/>
            <w:gridSpan w:val="6"/>
            <w:tcBorders>
              <w:top w:val="nil"/>
              <w:left w:val="nil"/>
              <w:bottom w:val="outset" w:color="auto" w:sz="6" w:space="0"/>
              <w:right w:val="outset" w:color="auto" w:sz="6" w:space="0"/>
            </w:tcBorders>
            <w:tcMar>
              <w:top w:w="0" w:type="dxa"/>
              <w:left w:w="105" w:type="dxa"/>
              <w:bottom w:w="0" w:type="dxa"/>
              <w:right w:w="105" w:type="dxa"/>
            </w:tcMar>
          </w:tcPr>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a.采购包内属于节能、环境标志产品的报价总金额：</w:t>
            </w:r>
            <w:r>
              <w:rPr>
                <w:rFonts w:hint="eastAsia" w:ascii="宋体" w:hAnsi="宋体" w:cs="宋体"/>
                <w:color w:val="auto"/>
                <w:kern w:val="0"/>
                <w:szCs w:val="21"/>
                <w:u w:val="single"/>
              </w:rPr>
              <w:t>              </w:t>
            </w:r>
            <w:r>
              <w:rPr>
                <w:rFonts w:hint="eastAsia" w:ascii="宋体" w:hAnsi="宋体" w:cs="宋体"/>
                <w:color w:val="auto"/>
                <w:kern w:val="0"/>
                <w:szCs w:val="21"/>
              </w:rPr>
              <w:t>；</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b.采购包投标总价（报价总金额）：</w:t>
            </w:r>
            <w:r>
              <w:rPr>
                <w:rFonts w:hint="eastAsia" w:ascii="宋体" w:hAnsi="宋体" w:cs="宋体"/>
                <w:color w:val="auto"/>
                <w:kern w:val="0"/>
                <w:szCs w:val="21"/>
                <w:u w:val="single"/>
              </w:rPr>
              <w:t>              </w:t>
            </w:r>
            <w:r>
              <w:rPr>
                <w:rFonts w:hint="eastAsia" w:ascii="宋体" w:hAnsi="宋体" w:cs="宋体"/>
                <w:color w:val="auto"/>
                <w:kern w:val="0"/>
                <w:szCs w:val="21"/>
              </w:rPr>
              <w:t>；</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c.“采购包内属于节能、环境标志产品的报价总金额”占“采购包投标总价（报价总金额）”的比例（以%列示）：</w:t>
            </w:r>
            <w:r>
              <w:rPr>
                <w:rFonts w:hint="eastAsia" w:ascii="宋体" w:hAnsi="宋体" w:cs="宋体"/>
                <w:color w:val="auto"/>
                <w:kern w:val="0"/>
                <w:szCs w:val="21"/>
                <w:u w:val="single"/>
              </w:rPr>
              <w:t>              </w:t>
            </w:r>
            <w:r>
              <w:rPr>
                <w:rFonts w:hint="eastAsia" w:ascii="宋体" w:hAnsi="宋体" w:cs="宋体"/>
                <w:color w:val="auto"/>
                <w:kern w:val="0"/>
                <w:szCs w:val="21"/>
              </w:rPr>
              <w:t>。</w:t>
            </w:r>
          </w:p>
        </w:tc>
      </w:tr>
    </w:tbl>
    <w:p>
      <w:pPr>
        <w:widowControl/>
        <w:spacing w:line="440" w:lineRule="exact"/>
        <w:jc w:val="left"/>
        <w:rPr>
          <w:rFonts w:ascii="宋体" w:hAnsi="宋体" w:cs="宋体"/>
          <w:color w:val="auto"/>
          <w:kern w:val="0"/>
          <w:sz w:val="24"/>
        </w:rPr>
      </w:pPr>
      <w:r>
        <w:rPr>
          <w:rFonts w:hint="eastAsia" w:ascii="宋体" w:hAnsi="宋体" w:cs="宋体"/>
          <w:color w:val="auto"/>
          <w:kern w:val="0"/>
          <w:szCs w:val="21"/>
        </w:rPr>
        <w:t>※注意：</w:t>
      </w:r>
    </w:p>
    <w:p>
      <w:pPr>
        <w:widowControl/>
        <w:spacing w:line="440" w:lineRule="exact"/>
        <w:jc w:val="left"/>
        <w:rPr>
          <w:rFonts w:ascii="宋体" w:hAnsi="宋体" w:cs="宋体"/>
          <w:color w:val="auto"/>
          <w:kern w:val="0"/>
          <w:sz w:val="24"/>
        </w:rPr>
      </w:pPr>
      <w:r>
        <w:rPr>
          <w:rFonts w:hint="eastAsia" w:ascii="宋体" w:hAnsi="宋体" w:cs="宋体"/>
          <w:color w:val="auto"/>
          <w:kern w:val="0"/>
          <w:szCs w:val="21"/>
        </w:rPr>
        <w:t>1、对节能、环境标志产品计算加分时，只依据投标文件</w:t>
      </w:r>
      <w:r>
        <w:rPr>
          <w:rFonts w:hint="eastAsia" w:ascii="宋体" w:hAnsi="宋体" w:cs="宋体"/>
          <w:b/>
          <w:bCs/>
          <w:color w:val="auto"/>
          <w:kern w:val="0"/>
          <w:szCs w:val="21"/>
        </w:rPr>
        <w:t>“四-1-②优先类节能产品、环境标志产品加分证明材料（加分适用，若有）”。</w:t>
      </w:r>
    </w:p>
    <w:p>
      <w:pPr>
        <w:widowControl/>
        <w:spacing w:line="440" w:lineRule="exact"/>
        <w:jc w:val="left"/>
        <w:rPr>
          <w:rFonts w:ascii="宋体" w:hAnsi="宋体" w:cs="宋体"/>
          <w:color w:val="auto"/>
          <w:kern w:val="0"/>
          <w:sz w:val="24"/>
        </w:rPr>
      </w:pPr>
      <w:r>
        <w:rPr>
          <w:rFonts w:hint="eastAsia" w:ascii="宋体" w:hAnsi="宋体" w:cs="宋体"/>
          <w:color w:val="auto"/>
          <w:kern w:val="0"/>
          <w:szCs w:val="21"/>
        </w:rPr>
        <w:t>2、本表以采购包为单位，不同采购包请分别填写；同一采购包请按照其品目号顺序分别填写。</w:t>
      </w:r>
    </w:p>
    <w:p>
      <w:pPr>
        <w:widowControl/>
        <w:spacing w:line="440" w:lineRule="exact"/>
        <w:jc w:val="left"/>
        <w:rPr>
          <w:rFonts w:ascii="宋体" w:hAnsi="宋体" w:cs="宋体"/>
          <w:color w:val="auto"/>
          <w:kern w:val="0"/>
          <w:sz w:val="24"/>
        </w:rPr>
      </w:pPr>
      <w:r>
        <w:rPr>
          <w:rFonts w:hint="eastAsia" w:ascii="宋体" w:hAnsi="宋体" w:cs="宋体"/>
          <w:color w:val="auto"/>
          <w:kern w:val="0"/>
          <w:szCs w:val="21"/>
        </w:rPr>
        <w:t>3、具体统计、计算：</w:t>
      </w:r>
    </w:p>
    <w:p>
      <w:pPr>
        <w:widowControl/>
        <w:spacing w:line="440" w:lineRule="exact"/>
        <w:jc w:val="left"/>
        <w:rPr>
          <w:rFonts w:ascii="宋体" w:hAnsi="宋体" w:cs="宋体"/>
          <w:color w:val="auto"/>
          <w:kern w:val="0"/>
          <w:sz w:val="24"/>
        </w:rPr>
      </w:pPr>
      <w:r>
        <w:rPr>
          <w:rFonts w:hint="eastAsia" w:ascii="宋体" w:hAnsi="宋体" w:cs="宋体"/>
          <w:color w:val="auto"/>
          <w:kern w:val="0"/>
          <w:szCs w:val="21"/>
        </w:rPr>
        <w:t>3.1 若节能、环境标志产品仅是构成投标产品的部件、组件或零件，则该投标产品不享受鼓励优惠政策。同一品目中各认证证书不重复计算加分。强制类节能产品不享受加分。</w:t>
      </w:r>
    </w:p>
    <w:p>
      <w:pPr>
        <w:widowControl/>
        <w:spacing w:line="440" w:lineRule="exact"/>
        <w:jc w:val="left"/>
        <w:rPr>
          <w:rFonts w:ascii="宋体" w:hAnsi="宋体" w:cs="宋体"/>
          <w:color w:val="auto"/>
          <w:kern w:val="0"/>
          <w:sz w:val="24"/>
        </w:rPr>
      </w:pPr>
      <w:r>
        <w:rPr>
          <w:rFonts w:hint="eastAsia" w:ascii="宋体" w:hAnsi="宋体" w:cs="宋体"/>
          <w:color w:val="auto"/>
          <w:kern w:val="0"/>
          <w:szCs w:val="21"/>
        </w:rPr>
        <w:t>3.2计算结果若除不尽，可四舍五入保留到小数点后两位。</w:t>
      </w:r>
    </w:p>
    <w:p>
      <w:pPr>
        <w:widowControl/>
        <w:spacing w:line="440" w:lineRule="exact"/>
        <w:jc w:val="left"/>
        <w:rPr>
          <w:rFonts w:ascii="宋体" w:hAnsi="宋体" w:cs="宋体"/>
          <w:color w:val="auto"/>
          <w:kern w:val="0"/>
          <w:sz w:val="24"/>
        </w:rPr>
      </w:pPr>
      <w:r>
        <w:rPr>
          <w:rFonts w:hint="eastAsia" w:ascii="宋体" w:hAnsi="宋体" w:cs="宋体"/>
          <w:color w:val="auto"/>
          <w:kern w:val="0"/>
          <w:szCs w:val="21"/>
        </w:rPr>
        <w:t>3.3投标人应按照招标文件要求认真统计、计算，否则评标委员会不予认定。</w:t>
      </w:r>
    </w:p>
    <w:p>
      <w:pPr>
        <w:widowControl/>
        <w:spacing w:line="440" w:lineRule="exact"/>
        <w:jc w:val="left"/>
        <w:rPr>
          <w:rFonts w:ascii="宋体" w:hAnsi="宋体" w:cs="宋体"/>
          <w:color w:val="auto"/>
          <w:kern w:val="0"/>
          <w:sz w:val="24"/>
        </w:rPr>
      </w:pPr>
      <w:r>
        <w:rPr>
          <w:rFonts w:hint="eastAsia" w:ascii="宋体" w:hAnsi="宋体" w:cs="宋体"/>
          <w:color w:val="auto"/>
          <w:kern w:val="0"/>
          <w:szCs w:val="21"/>
        </w:rPr>
        <w:t>3.4若无节能、环境标志产品，不填写本表，否则，</w:t>
      </w:r>
      <w:r>
        <w:rPr>
          <w:rFonts w:hint="eastAsia" w:ascii="宋体" w:hAnsi="宋体" w:cs="宋体"/>
          <w:b/>
          <w:bCs/>
          <w:color w:val="auto"/>
          <w:kern w:val="0"/>
          <w:szCs w:val="21"/>
        </w:rPr>
        <w:t>视为提供虚假材料</w:t>
      </w:r>
      <w:r>
        <w:rPr>
          <w:rFonts w:hint="eastAsia" w:ascii="宋体" w:hAnsi="宋体" w:cs="宋体"/>
          <w:color w:val="auto"/>
          <w:kern w:val="0"/>
          <w:szCs w:val="21"/>
        </w:rPr>
        <w:t>。</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投标人：</w:t>
      </w:r>
      <w:r>
        <w:rPr>
          <w:rFonts w:hint="eastAsia" w:ascii="宋体" w:hAnsi="宋体" w:cs="宋体"/>
          <w:color w:val="auto"/>
          <w:sz w:val="21"/>
          <w:szCs w:val="21"/>
          <w:u w:val="single"/>
        </w:rPr>
        <w:t>（全称并加盖单位公章）</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投标人代表签字：</w:t>
      </w:r>
      <w:r>
        <w:rPr>
          <w:rFonts w:hint="eastAsia" w:ascii="宋体" w:hAnsi="宋体" w:cs="宋体"/>
          <w:color w:val="auto"/>
          <w:sz w:val="21"/>
          <w:szCs w:val="21"/>
          <w:u w:val="single"/>
        </w:rPr>
        <w:t>        </w:t>
      </w:r>
    </w:p>
    <w:p>
      <w:pPr>
        <w:pStyle w:val="18"/>
        <w:widowControl/>
        <w:spacing w:line="380" w:lineRule="exact"/>
        <w:rPr>
          <w:rFonts w:ascii="宋体" w:hAnsi="宋体" w:cs="宋体"/>
          <w:color w:val="auto"/>
          <w:sz w:val="21"/>
          <w:szCs w:val="21"/>
        </w:rPr>
      </w:pPr>
      <w:r>
        <w:rPr>
          <w:rFonts w:hint="eastAsia" w:ascii="宋体" w:hAnsi="宋体" w:cs="宋体"/>
          <w:color w:val="auto"/>
          <w:sz w:val="21"/>
          <w:szCs w:val="21"/>
        </w:rPr>
        <w:t>日期：</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w:t>
      </w:r>
    </w:p>
    <w:p>
      <w:pPr>
        <w:rPr>
          <w:rFonts w:ascii="宋体" w:hAnsi="宋体" w:cs="宋体"/>
          <w:b/>
          <w:bCs/>
          <w:color w:val="auto"/>
          <w:kern w:val="0"/>
          <w:szCs w:val="21"/>
        </w:rPr>
      </w:pPr>
    </w:p>
    <w:p>
      <w:pPr>
        <w:pStyle w:val="20"/>
        <w:ind w:left="420" w:firstLine="480"/>
        <w:rPr>
          <w:rFonts w:ascii="宋体" w:hAnsi="宋体" w:cs="宋体"/>
          <w:color w:val="auto"/>
        </w:rPr>
      </w:pP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br w:type="textWrapping"/>
      </w:r>
      <w:r>
        <w:rPr>
          <w:rFonts w:hint="eastAsia" w:ascii="宋体" w:hAnsi="宋体" w:cs="宋体"/>
          <w:b/>
          <w:bCs/>
          <w:color w:val="auto"/>
          <w:kern w:val="0"/>
          <w:szCs w:val="21"/>
        </w:rPr>
        <w:t>四-1-②优先类节能产品、环境标志产品证明材料（加分适用，若有）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b/>
          <w:bCs/>
          <w:color w:val="auto"/>
          <w:kern w:val="0"/>
          <w:szCs w:val="21"/>
        </w:rPr>
        <w:t> </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br w:type="textWrapping"/>
      </w:r>
      <w:r>
        <w:rPr>
          <w:rFonts w:hint="eastAsia" w:ascii="宋体" w:hAnsi="宋体" w:cs="宋体"/>
          <w:color w:val="auto"/>
          <w:kern w:val="0"/>
          <w:szCs w:val="21"/>
        </w:rPr>
        <w:t>四</w:t>
      </w:r>
      <w:r>
        <w:rPr>
          <w:rFonts w:hint="eastAsia" w:ascii="宋体" w:hAnsi="宋体" w:cs="宋体"/>
          <w:b/>
          <w:bCs/>
          <w:color w:val="auto"/>
          <w:kern w:val="0"/>
          <w:szCs w:val="21"/>
        </w:rPr>
        <w:t>-2招标文件规定的其他加分证明材料（若有）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编制说明</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ind w:firstLine="420"/>
        <w:jc w:val="left"/>
        <w:rPr>
          <w:rFonts w:ascii="宋体" w:hAnsi="宋体" w:cs="宋体"/>
          <w:color w:val="auto"/>
          <w:kern w:val="0"/>
          <w:sz w:val="24"/>
        </w:rPr>
      </w:pPr>
      <w:r>
        <w:rPr>
          <w:rFonts w:hint="eastAsia" w:ascii="宋体" w:hAnsi="宋体" w:cs="宋体"/>
          <w:color w:val="auto"/>
          <w:kern w:val="0"/>
          <w:szCs w:val="21"/>
        </w:rPr>
        <w:t>若投标人可享受招标文件规定的除</w:t>
      </w:r>
      <w:r>
        <w:rPr>
          <w:rFonts w:hint="eastAsia" w:ascii="宋体" w:hAnsi="宋体" w:cs="宋体"/>
          <w:b/>
          <w:bCs/>
          <w:color w:val="auto"/>
          <w:kern w:val="0"/>
          <w:szCs w:val="21"/>
        </w:rPr>
        <w:t>“优先类节能产品、环境标志产品加分”</w:t>
      </w:r>
      <w:r>
        <w:rPr>
          <w:rFonts w:hint="eastAsia" w:ascii="宋体" w:hAnsi="宋体" w:cs="宋体"/>
          <w:color w:val="auto"/>
          <w:kern w:val="0"/>
          <w:szCs w:val="21"/>
        </w:rPr>
        <w:t>外的其他加分优惠，则投标人应按照招标文件要求提供相应证明材料。</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rPr>
          <w:rFonts w:ascii="宋体" w:hAnsi="宋体" w:cs="宋体"/>
          <w:color w:val="auto"/>
          <w:szCs w:val="21"/>
        </w:rPr>
      </w:pPr>
      <w:r>
        <w:rPr>
          <w:rFonts w:hint="eastAsia" w:ascii="宋体" w:hAnsi="宋体" w:cs="宋体"/>
          <w:color w:val="auto"/>
          <w:szCs w:val="21"/>
        </w:rPr>
        <w:br w:type="page"/>
      </w:r>
    </w:p>
    <w:p>
      <w:pPr>
        <w:pStyle w:val="18"/>
        <w:widowControl/>
        <w:rPr>
          <w:rFonts w:ascii="宋体" w:hAnsi="宋体" w:cs="宋体"/>
          <w:color w:val="auto"/>
          <w:sz w:val="21"/>
          <w:szCs w:val="21"/>
        </w:rPr>
      </w:pPr>
    </w:p>
    <w:p>
      <w:pPr>
        <w:pStyle w:val="18"/>
        <w:widowControl/>
        <w:rPr>
          <w:rFonts w:ascii="宋体" w:hAnsi="宋体" w:cs="宋体"/>
          <w:color w:val="auto"/>
        </w:rPr>
      </w:pPr>
      <w:r>
        <w:rPr>
          <w:rFonts w:hint="eastAsia" w:ascii="宋体" w:hAnsi="宋体" w:cs="宋体"/>
          <w:color w:val="auto"/>
          <w:sz w:val="21"/>
          <w:szCs w:val="21"/>
        </w:rPr>
        <w:t> </w:t>
      </w:r>
    </w:p>
    <w:p>
      <w:pPr>
        <w:pStyle w:val="18"/>
        <w:widowControl/>
        <w:jc w:val="center"/>
        <w:rPr>
          <w:rFonts w:ascii="宋体" w:hAnsi="宋体" w:cs="宋体"/>
          <w:color w:val="auto"/>
        </w:rPr>
      </w:pPr>
      <w:r>
        <w:rPr>
          <w:rStyle w:val="25"/>
          <w:rFonts w:hint="eastAsia" w:ascii="宋体" w:hAnsi="宋体" w:cs="宋体"/>
          <w:color w:val="auto"/>
          <w:sz w:val="28"/>
          <w:szCs w:val="28"/>
        </w:rPr>
        <w:t>封面格式</w:t>
      </w:r>
    </w:p>
    <w:p>
      <w:pPr>
        <w:pStyle w:val="18"/>
        <w:widowControl/>
        <w:rPr>
          <w:rFonts w:ascii="宋体" w:hAnsi="宋体" w:cs="宋体"/>
          <w:color w:val="auto"/>
        </w:rPr>
      </w:pPr>
      <w:r>
        <w:rPr>
          <w:rFonts w:hint="eastAsia" w:ascii="宋体" w:hAnsi="宋体" w:cs="宋体"/>
          <w:color w:val="auto"/>
          <w:sz w:val="36"/>
          <w:szCs w:val="36"/>
        </w:rPr>
        <w:t> </w:t>
      </w:r>
    </w:p>
    <w:p>
      <w:pPr>
        <w:pStyle w:val="18"/>
        <w:widowControl/>
        <w:rPr>
          <w:rFonts w:ascii="宋体" w:hAnsi="宋体" w:cs="宋体"/>
          <w:color w:val="auto"/>
        </w:rPr>
      </w:pPr>
      <w:r>
        <w:rPr>
          <w:rFonts w:hint="eastAsia" w:ascii="宋体" w:hAnsi="宋体" w:cs="宋体"/>
          <w:color w:val="auto"/>
          <w:sz w:val="36"/>
          <w:szCs w:val="36"/>
        </w:rPr>
        <w:t> </w:t>
      </w:r>
    </w:p>
    <w:p>
      <w:pPr>
        <w:pStyle w:val="18"/>
        <w:widowControl/>
        <w:rPr>
          <w:rFonts w:ascii="宋体" w:hAnsi="宋体" w:cs="宋体"/>
          <w:color w:val="auto"/>
        </w:rPr>
      </w:pPr>
      <w:r>
        <w:rPr>
          <w:rFonts w:hint="eastAsia" w:ascii="宋体" w:hAnsi="宋体" w:cs="宋体"/>
          <w:color w:val="auto"/>
          <w:sz w:val="36"/>
          <w:szCs w:val="36"/>
        </w:rPr>
        <w:t> </w:t>
      </w:r>
    </w:p>
    <w:p>
      <w:pPr>
        <w:pStyle w:val="18"/>
        <w:widowControl/>
        <w:jc w:val="center"/>
        <w:rPr>
          <w:rFonts w:ascii="宋体" w:hAnsi="宋体" w:cs="宋体"/>
          <w:color w:val="auto"/>
        </w:rPr>
      </w:pPr>
      <w:r>
        <w:rPr>
          <w:rStyle w:val="25"/>
          <w:rFonts w:hint="eastAsia" w:ascii="宋体" w:hAnsi="宋体" w:cs="宋体"/>
          <w:color w:val="auto"/>
          <w:sz w:val="48"/>
          <w:szCs w:val="48"/>
        </w:rPr>
        <w:t>福建省政府采购投标文件</w:t>
      </w:r>
    </w:p>
    <w:p>
      <w:pPr>
        <w:pStyle w:val="18"/>
        <w:widowControl/>
        <w:jc w:val="center"/>
        <w:rPr>
          <w:rFonts w:ascii="宋体" w:hAnsi="宋体" w:cs="宋体"/>
          <w:color w:val="auto"/>
        </w:rPr>
      </w:pPr>
      <w:r>
        <w:rPr>
          <w:rStyle w:val="25"/>
          <w:rFonts w:hint="eastAsia" w:ascii="宋体" w:hAnsi="宋体" w:cs="宋体"/>
          <w:color w:val="auto"/>
          <w:sz w:val="48"/>
          <w:szCs w:val="48"/>
        </w:rPr>
        <w:t>（技术商务部分）</w:t>
      </w:r>
    </w:p>
    <w:p>
      <w:pPr>
        <w:pStyle w:val="18"/>
        <w:widowControl/>
        <w:rPr>
          <w:rFonts w:ascii="宋体" w:hAnsi="宋体" w:cs="宋体"/>
          <w:color w:val="auto"/>
        </w:rPr>
      </w:pPr>
      <w:r>
        <w:rPr>
          <w:rFonts w:hint="eastAsia" w:ascii="宋体" w:hAnsi="宋体" w:cs="宋体"/>
          <w:color w:val="auto"/>
          <w:sz w:val="36"/>
          <w:szCs w:val="36"/>
        </w:rPr>
        <w:t> </w:t>
      </w:r>
    </w:p>
    <w:p>
      <w:pPr>
        <w:pStyle w:val="18"/>
        <w:widowControl/>
        <w:jc w:val="center"/>
        <w:rPr>
          <w:rFonts w:ascii="宋体" w:hAnsi="宋体" w:cs="宋体"/>
          <w:color w:val="auto"/>
        </w:rPr>
      </w:pPr>
      <w:r>
        <w:rPr>
          <w:rStyle w:val="25"/>
          <w:rFonts w:hint="eastAsia" w:ascii="宋体" w:hAnsi="宋体" w:cs="宋体"/>
          <w:color w:val="auto"/>
          <w:sz w:val="36"/>
          <w:szCs w:val="36"/>
          <w:u w:val="single"/>
        </w:rPr>
        <w:t>（填写正本或副本）</w:t>
      </w:r>
    </w:p>
    <w:p>
      <w:pPr>
        <w:pStyle w:val="18"/>
        <w:widowControl/>
        <w:rPr>
          <w:rFonts w:ascii="宋体" w:hAnsi="宋体" w:cs="宋体"/>
          <w:color w:val="auto"/>
        </w:rPr>
      </w:pPr>
      <w:r>
        <w:rPr>
          <w:rFonts w:hint="eastAsia" w:ascii="宋体" w:hAnsi="宋体" w:cs="宋体"/>
          <w:color w:val="auto"/>
          <w:sz w:val="36"/>
          <w:szCs w:val="36"/>
        </w:rPr>
        <w:t> </w:t>
      </w:r>
    </w:p>
    <w:p>
      <w:pPr>
        <w:pStyle w:val="18"/>
        <w:widowControl/>
        <w:ind w:firstLine="1920"/>
        <w:rPr>
          <w:rFonts w:ascii="宋体" w:hAnsi="宋体" w:cs="宋体"/>
          <w:color w:val="auto"/>
        </w:rPr>
      </w:pPr>
      <w:r>
        <w:rPr>
          <w:rStyle w:val="25"/>
          <w:rFonts w:hint="eastAsia" w:ascii="宋体" w:hAnsi="宋体" w:cs="宋体"/>
          <w:color w:val="auto"/>
          <w:sz w:val="31"/>
          <w:szCs w:val="31"/>
        </w:rPr>
        <w:t>项目名称：</w:t>
      </w:r>
      <w:r>
        <w:rPr>
          <w:rStyle w:val="25"/>
          <w:rFonts w:hint="eastAsia" w:ascii="宋体" w:hAnsi="宋体" w:cs="宋体"/>
          <w:color w:val="auto"/>
          <w:sz w:val="31"/>
          <w:szCs w:val="31"/>
          <w:u w:val="single"/>
        </w:rPr>
        <w:t>（由投标人填写）</w:t>
      </w:r>
    </w:p>
    <w:p>
      <w:pPr>
        <w:pStyle w:val="18"/>
        <w:widowControl/>
        <w:ind w:firstLine="1920"/>
        <w:rPr>
          <w:rFonts w:ascii="宋体" w:hAnsi="宋体" w:cs="宋体"/>
          <w:color w:val="auto"/>
        </w:rPr>
      </w:pPr>
      <w:r>
        <w:rPr>
          <w:rStyle w:val="25"/>
          <w:rFonts w:hint="eastAsia" w:ascii="宋体" w:hAnsi="宋体" w:cs="宋体"/>
          <w:color w:val="auto"/>
          <w:sz w:val="31"/>
          <w:szCs w:val="31"/>
        </w:rPr>
        <w:t>项目编号：</w:t>
      </w:r>
      <w:r>
        <w:rPr>
          <w:rStyle w:val="25"/>
          <w:rFonts w:hint="eastAsia" w:ascii="宋体" w:hAnsi="宋体" w:cs="宋体"/>
          <w:color w:val="auto"/>
          <w:sz w:val="31"/>
          <w:szCs w:val="31"/>
          <w:u w:val="single"/>
        </w:rPr>
        <w:t>（由投标人填写）</w:t>
      </w:r>
    </w:p>
    <w:p>
      <w:pPr>
        <w:pStyle w:val="18"/>
        <w:widowControl/>
        <w:ind w:firstLine="1920"/>
        <w:rPr>
          <w:rFonts w:ascii="宋体" w:hAnsi="宋体" w:cs="宋体"/>
          <w:color w:val="auto"/>
        </w:rPr>
      </w:pPr>
      <w:r>
        <w:rPr>
          <w:rStyle w:val="25"/>
          <w:rFonts w:hint="eastAsia" w:ascii="宋体" w:hAnsi="宋体" w:cs="宋体"/>
          <w:color w:val="auto"/>
          <w:sz w:val="31"/>
          <w:szCs w:val="31"/>
        </w:rPr>
        <w:t>所投合同包：</w:t>
      </w:r>
      <w:r>
        <w:rPr>
          <w:rStyle w:val="25"/>
          <w:rFonts w:hint="eastAsia" w:ascii="宋体" w:hAnsi="宋体" w:cs="宋体"/>
          <w:color w:val="auto"/>
          <w:sz w:val="31"/>
          <w:szCs w:val="31"/>
          <w:u w:val="single"/>
        </w:rPr>
        <w:t>（由投标人填写）</w:t>
      </w:r>
    </w:p>
    <w:p>
      <w:pPr>
        <w:pStyle w:val="18"/>
        <w:widowControl/>
        <w:rPr>
          <w:rFonts w:ascii="宋体" w:hAnsi="宋体" w:cs="宋体"/>
          <w:color w:val="auto"/>
        </w:rPr>
      </w:pPr>
      <w:r>
        <w:rPr>
          <w:rFonts w:hint="eastAsia" w:ascii="宋体" w:hAnsi="宋体" w:cs="宋体"/>
          <w:color w:val="auto"/>
          <w:sz w:val="36"/>
          <w:szCs w:val="36"/>
        </w:rPr>
        <w:t> </w:t>
      </w:r>
    </w:p>
    <w:p>
      <w:pPr>
        <w:pStyle w:val="18"/>
        <w:widowControl/>
        <w:rPr>
          <w:rFonts w:ascii="宋体" w:hAnsi="宋体" w:cs="宋体"/>
          <w:color w:val="auto"/>
        </w:rPr>
      </w:pPr>
      <w:r>
        <w:rPr>
          <w:rFonts w:hint="eastAsia" w:ascii="宋体" w:hAnsi="宋体" w:cs="宋体"/>
          <w:color w:val="auto"/>
          <w:sz w:val="36"/>
          <w:szCs w:val="36"/>
        </w:rPr>
        <w:t> </w:t>
      </w:r>
    </w:p>
    <w:p>
      <w:pPr>
        <w:pStyle w:val="18"/>
        <w:widowControl/>
        <w:rPr>
          <w:rFonts w:ascii="宋体" w:hAnsi="宋体" w:cs="宋体"/>
          <w:color w:val="auto"/>
        </w:rPr>
      </w:pPr>
      <w:r>
        <w:rPr>
          <w:rFonts w:hint="eastAsia" w:ascii="宋体" w:hAnsi="宋体" w:cs="宋体"/>
          <w:color w:val="auto"/>
          <w:sz w:val="36"/>
          <w:szCs w:val="36"/>
        </w:rPr>
        <w:t> </w:t>
      </w:r>
    </w:p>
    <w:p>
      <w:pPr>
        <w:pStyle w:val="18"/>
        <w:widowControl/>
        <w:rPr>
          <w:rFonts w:ascii="宋体" w:hAnsi="宋体" w:cs="宋体"/>
          <w:color w:val="auto"/>
        </w:rPr>
      </w:pPr>
      <w:r>
        <w:rPr>
          <w:rFonts w:hint="eastAsia" w:ascii="宋体" w:hAnsi="宋体" w:cs="宋体"/>
          <w:color w:val="auto"/>
          <w:sz w:val="36"/>
          <w:szCs w:val="36"/>
        </w:rPr>
        <w:t> </w:t>
      </w:r>
    </w:p>
    <w:p>
      <w:pPr>
        <w:pStyle w:val="18"/>
        <w:widowControl/>
        <w:jc w:val="center"/>
        <w:rPr>
          <w:rFonts w:ascii="宋体" w:hAnsi="宋体" w:cs="宋体"/>
          <w:color w:val="auto"/>
        </w:rPr>
      </w:pPr>
      <w:r>
        <w:rPr>
          <w:rStyle w:val="25"/>
          <w:rFonts w:hint="eastAsia" w:ascii="宋体" w:hAnsi="宋体" w:cs="宋体"/>
          <w:color w:val="auto"/>
          <w:sz w:val="31"/>
          <w:szCs w:val="31"/>
        </w:rPr>
        <w:t>投标人：</w:t>
      </w:r>
      <w:r>
        <w:rPr>
          <w:rStyle w:val="25"/>
          <w:rFonts w:hint="eastAsia" w:ascii="宋体" w:hAnsi="宋体" w:cs="宋体"/>
          <w:color w:val="auto"/>
          <w:sz w:val="31"/>
          <w:szCs w:val="31"/>
          <w:u w:val="single"/>
        </w:rPr>
        <w:t>（填写“全称”）</w:t>
      </w:r>
    </w:p>
    <w:p>
      <w:pPr>
        <w:pStyle w:val="18"/>
        <w:widowControl/>
        <w:jc w:val="center"/>
        <w:rPr>
          <w:rFonts w:ascii="宋体" w:hAnsi="宋体" w:cs="宋体"/>
          <w:color w:val="auto"/>
        </w:rPr>
      </w:pPr>
      <w:r>
        <w:rPr>
          <w:rStyle w:val="25"/>
          <w:rFonts w:hint="eastAsia" w:ascii="宋体" w:hAnsi="宋体" w:cs="宋体"/>
          <w:color w:val="auto"/>
          <w:sz w:val="31"/>
          <w:szCs w:val="31"/>
          <w:u w:val="single"/>
        </w:rPr>
        <w:t>（由投标人填写）</w:t>
      </w:r>
      <w:r>
        <w:rPr>
          <w:rStyle w:val="25"/>
          <w:rFonts w:hint="eastAsia" w:ascii="宋体" w:hAnsi="宋体" w:cs="宋体"/>
          <w:color w:val="auto"/>
          <w:sz w:val="31"/>
          <w:szCs w:val="31"/>
        </w:rPr>
        <w:t>年</w:t>
      </w:r>
      <w:r>
        <w:rPr>
          <w:rStyle w:val="25"/>
          <w:rFonts w:hint="eastAsia" w:ascii="宋体" w:hAnsi="宋体" w:cs="宋体"/>
          <w:color w:val="auto"/>
          <w:sz w:val="31"/>
          <w:szCs w:val="31"/>
          <w:u w:val="single"/>
        </w:rPr>
        <w:t>（由投标人填写）</w:t>
      </w:r>
      <w:r>
        <w:rPr>
          <w:rStyle w:val="25"/>
          <w:rFonts w:hint="eastAsia" w:ascii="宋体" w:hAnsi="宋体" w:cs="宋体"/>
          <w:color w:val="auto"/>
          <w:sz w:val="31"/>
          <w:szCs w:val="31"/>
        </w:rPr>
        <w:t>月</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jc w:val="center"/>
        <w:rPr>
          <w:rFonts w:ascii="宋体" w:hAnsi="宋体" w:cs="宋体"/>
          <w:color w:val="auto"/>
          <w:sz w:val="21"/>
          <w:szCs w:val="21"/>
        </w:rPr>
      </w:pPr>
    </w:p>
    <w:p>
      <w:pPr>
        <w:pStyle w:val="18"/>
        <w:widowControl/>
        <w:jc w:val="center"/>
        <w:rPr>
          <w:rFonts w:ascii="宋体" w:hAnsi="宋体" w:cs="宋体"/>
          <w:color w:val="auto"/>
          <w:sz w:val="21"/>
          <w:szCs w:val="21"/>
        </w:rPr>
      </w:pPr>
    </w:p>
    <w:p>
      <w:pPr>
        <w:pStyle w:val="18"/>
        <w:widowControl/>
        <w:jc w:val="center"/>
        <w:rPr>
          <w:rFonts w:ascii="宋体" w:hAnsi="宋体" w:cs="宋体"/>
          <w:color w:val="auto"/>
          <w:sz w:val="21"/>
          <w:szCs w:val="21"/>
        </w:rPr>
      </w:pPr>
    </w:p>
    <w:p>
      <w:pPr>
        <w:pStyle w:val="18"/>
        <w:widowControl/>
        <w:jc w:val="center"/>
        <w:rPr>
          <w:rFonts w:ascii="宋体" w:hAnsi="宋体" w:cs="宋体"/>
          <w:color w:val="auto"/>
        </w:rPr>
      </w:pPr>
      <w:r>
        <w:rPr>
          <w:rFonts w:hint="eastAsia" w:ascii="宋体" w:hAnsi="宋体" w:cs="宋体"/>
          <w:color w:val="auto"/>
          <w:sz w:val="21"/>
          <w:szCs w:val="21"/>
        </w:rPr>
        <w:br w:type="textWrapping"/>
      </w:r>
      <w:r>
        <w:rPr>
          <w:rStyle w:val="25"/>
          <w:rFonts w:hint="eastAsia" w:ascii="宋体" w:hAnsi="宋体" w:cs="宋体"/>
          <w:color w:val="auto"/>
          <w:sz w:val="28"/>
          <w:szCs w:val="28"/>
        </w:rPr>
        <w:t>索引</w:t>
      </w:r>
    </w:p>
    <w:p>
      <w:pPr>
        <w:pStyle w:val="18"/>
        <w:widowControl/>
        <w:rPr>
          <w:rFonts w:ascii="宋体" w:hAnsi="宋体" w:cs="宋体"/>
          <w:color w:val="auto"/>
          <w:sz w:val="21"/>
          <w:szCs w:val="21"/>
        </w:rPr>
      </w:pPr>
      <w:r>
        <w:rPr>
          <w:rFonts w:hint="eastAsia" w:ascii="宋体" w:hAnsi="宋体" w:cs="宋体"/>
          <w:color w:val="auto"/>
          <w:sz w:val="22"/>
          <w:szCs w:val="22"/>
        </w:rPr>
        <w:t>一、标的说明一览表</w:t>
      </w:r>
    </w:p>
    <w:p>
      <w:pPr>
        <w:pStyle w:val="18"/>
        <w:widowControl/>
        <w:rPr>
          <w:rFonts w:ascii="宋体" w:hAnsi="宋体" w:cs="宋体"/>
          <w:color w:val="auto"/>
          <w:sz w:val="21"/>
          <w:szCs w:val="21"/>
        </w:rPr>
      </w:pPr>
      <w:r>
        <w:rPr>
          <w:rFonts w:hint="eastAsia" w:ascii="宋体" w:hAnsi="宋体" w:cs="宋体"/>
          <w:color w:val="auto"/>
          <w:sz w:val="22"/>
          <w:szCs w:val="22"/>
        </w:rPr>
        <w:t>二、技术和服务要求响应表</w:t>
      </w:r>
    </w:p>
    <w:p>
      <w:pPr>
        <w:pStyle w:val="18"/>
        <w:widowControl/>
        <w:rPr>
          <w:rFonts w:ascii="宋体" w:hAnsi="宋体" w:cs="宋体"/>
          <w:color w:val="auto"/>
          <w:sz w:val="21"/>
          <w:szCs w:val="21"/>
        </w:rPr>
      </w:pPr>
      <w:r>
        <w:rPr>
          <w:rFonts w:hint="eastAsia" w:ascii="宋体" w:hAnsi="宋体" w:cs="宋体"/>
          <w:color w:val="auto"/>
          <w:sz w:val="22"/>
          <w:szCs w:val="22"/>
        </w:rPr>
        <w:t>三、商务条件响应表</w:t>
      </w:r>
    </w:p>
    <w:p>
      <w:pPr>
        <w:pStyle w:val="18"/>
        <w:widowControl/>
        <w:rPr>
          <w:rFonts w:ascii="宋体" w:hAnsi="宋体" w:cs="宋体"/>
          <w:color w:val="auto"/>
          <w:sz w:val="21"/>
          <w:szCs w:val="21"/>
        </w:rPr>
      </w:pPr>
      <w:r>
        <w:rPr>
          <w:rFonts w:hint="eastAsia" w:ascii="宋体" w:hAnsi="宋体" w:cs="宋体"/>
          <w:color w:val="auto"/>
          <w:sz w:val="22"/>
          <w:szCs w:val="22"/>
        </w:rPr>
        <w:t>四、投标人提交的其他资料（若有）</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rPr>
          <w:rFonts w:ascii="宋体" w:hAnsi="宋体" w:cs="宋体"/>
          <w:color w:val="auto"/>
          <w:sz w:val="21"/>
          <w:szCs w:val="21"/>
        </w:rPr>
      </w:pPr>
      <w:r>
        <w:rPr>
          <w:rFonts w:hint="eastAsia" w:ascii="宋体" w:hAnsi="宋体" w:cs="宋体"/>
          <w:color w:val="auto"/>
          <w:sz w:val="21"/>
          <w:szCs w:val="21"/>
        </w:rPr>
        <w:t> </w:t>
      </w: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pStyle w:val="18"/>
        <w:widowControl/>
        <w:jc w:val="center"/>
        <w:rPr>
          <w:rFonts w:ascii="宋体" w:hAnsi="宋体" w:cs="宋体"/>
          <w:color w:val="auto"/>
        </w:rPr>
      </w:pPr>
      <w:r>
        <w:rPr>
          <w:rFonts w:hint="eastAsia" w:ascii="宋体" w:hAnsi="宋体" w:cs="宋体"/>
          <w:color w:val="auto"/>
          <w:sz w:val="21"/>
          <w:szCs w:val="21"/>
        </w:rPr>
        <w:t>★注意</w:t>
      </w:r>
    </w:p>
    <w:p>
      <w:pPr>
        <w:pStyle w:val="18"/>
        <w:widowControl/>
        <w:ind w:firstLine="420"/>
        <w:rPr>
          <w:rFonts w:ascii="宋体" w:hAnsi="宋体" w:cs="宋体"/>
          <w:color w:val="auto"/>
        </w:rPr>
      </w:pPr>
      <w:r>
        <w:rPr>
          <w:rFonts w:hint="eastAsia" w:ascii="宋体" w:hAnsi="宋体" w:cs="宋体"/>
          <w:color w:val="auto"/>
          <w:sz w:val="21"/>
          <w:szCs w:val="21"/>
        </w:rPr>
        <w:t>技术商务部分中不得出现报价部分的全部或部分的投标报价信息（或组成资料），否则</w:t>
      </w:r>
      <w:r>
        <w:rPr>
          <w:rStyle w:val="25"/>
          <w:rFonts w:hint="eastAsia" w:ascii="宋体" w:hAnsi="宋体" w:cs="宋体"/>
          <w:color w:val="auto"/>
          <w:sz w:val="21"/>
          <w:szCs w:val="21"/>
        </w:rPr>
        <w:t>符合性审查不合格</w:t>
      </w:r>
      <w:r>
        <w:rPr>
          <w:rFonts w:hint="eastAsia" w:ascii="宋体" w:hAnsi="宋体" w:cs="宋体"/>
          <w:color w:val="auto"/>
          <w:sz w:val="21"/>
          <w:szCs w:val="21"/>
        </w:rPr>
        <w:t>。</w:t>
      </w:r>
    </w:p>
    <w:p>
      <w:pPr>
        <w:pStyle w:val="18"/>
        <w:widowControl/>
        <w:ind w:firstLine="420"/>
        <w:rPr>
          <w:rFonts w:ascii="宋体" w:hAnsi="宋体" w:cs="宋体"/>
          <w:color w:val="auto"/>
        </w:rPr>
      </w:pPr>
      <w:r>
        <w:rPr>
          <w:rFonts w:hint="eastAsia" w:ascii="宋体" w:hAnsi="宋体" w:cs="宋体"/>
          <w:color w:val="auto"/>
          <w:sz w:val="21"/>
          <w:szCs w:val="21"/>
        </w:rPr>
        <w:t> </w:t>
      </w:r>
    </w:p>
    <w:p>
      <w:pPr>
        <w:pStyle w:val="18"/>
        <w:widowControl/>
        <w:ind w:firstLine="420"/>
        <w:rPr>
          <w:rFonts w:ascii="宋体" w:hAnsi="宋体" w:cs="宋体"/>
          <w:color w:val="auto"/>
        </w:rPr>
      </w:pPr>
      <w:r>
        <w:rPr>
          <w:rFonts w:hint="eastAsia" w:ascii="宋体" w:hAnsi="宋体" w:cs="宋体"/>
          <w:color w:val="auto"/>
          <w:sz w:val="21"/>
          <w:szCs w:val="21"/>
        </w:rPr>
        <w:t> </w:t>
      </w:r>
    </w:p>
    <w:p>
      <w:pPr>
        <w:pStyle w:val="18"/>
        <w:widowControl/>
        <w:jc w:val="center"/>
        <w:rPr>
          <w:rFonts w:ascii="宋体" w:hAnsi="宋体" w:cs="宋体"/>
          <w:color w:val="auto"/>
          <w:sz w:val="21"/>
          <w:szCs w:val="21"/>
        </w:rPr>
      </w:pPr>
    </w:p>
    <w:p>
      <w:pPr>
        <w:pStyle w:val="18"/>
        <w:widowControl/>
        <w:jc w:val="center"/>
        <w:rPr>
          <w:rFonts w:ascii="宋体" w:hAnsi="宋体" w:cs="宋体"/>
          <w:color w:val="auto"/>
        </w:rPr>
      </w:pPr>
      <w:r>
        <w:rPr>
          <w:rFonts w:hint="eastAsia" w:ascii="宋体" w:hAnsi="宋体" w:cs="宋体"/>
          <w:color w:val="auto"/>
          <w:sz w:val="21"/>
          <w:szCs w:val="21"/>
        </w:rPr>
        <w:br w:type="textWrapping"/>
      </w:r>
      <w:r>
        <w:rPr>
          <w:rStyle w:val="25"/>
          <w:rFonts w:hint="eastAsia" w:ascii="宋体" w:hAnsi="宋体" w:cs="宋体"/>
          <w:color w:val="auto"/>
          <w:sz w:val="21"/>
          <w:szCs w:val="21"/>
        </w:rPr>
        <w:t>一、标的说明一览表</w:t>
      </w:r>
    </w:p>
    <w:p>
      <w:pPr>
        <w:pStyle w:val="18"/>
        <w:widowControl/>
        <w:rPr>
          <w:rFonts w:ascii="宋体" w:hAnsi="宋体" w:cs="宋体"/>
          <w:color w:val="auto"/>
        </w:rPr>
      </w:pPr>
      <w:r>
        <w:rPr>
          <w:rFonts w:hint="eastAsia" w:ascii="宋体" w:hAnsi="宋体" w:cs="宋体"/>
          <w:color w:val="auto"/>
          <w:sz w:val="21"/>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项目编号：</w:t>
      </w:r>
      <w:r>
        <w:rPr>
          <w:rFonts w:hint="eastAsia" w:ascii="宋体" w:hAnsi="宋体" w:cs="宋体"/>
          <w:color w:val="auto"/>
          <w:kern w:val="0"/>
          <w:szCs w:val="21"/>
          <w:u w:val="single"/>
        </w:rPr>
        <w:t>                   </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980"/>
        <w:gridCol w:w="869"/>
        <w:gridCol w:w="1663"/>
        <w:gridCol w:w="864"/>
        <w:gridCol w:w="1146"/>
        <w:gridCol w:w="1135"/>
        <w:gridCol w:w="186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35"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采购包</w:t>
            </w:r>
          </w:p>
        </w:tc>
        <w:tc>
          <w:tcPr>
            <w:tcW w:w="839"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品目号</w:t>
            </w:r>
          </w:p>
        </w:tc>
        <w:tc>
          <w:tcPr>
            <w:tcW w:w="1633"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投标标的</w:t>
            </w:r>
          </w:p>
        </w:tc>
        <w:tc>
          <w:tcPr>
            <w:tcW w:w="834"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数量</w:t>
            </w:r>
          </w:p>
        </w:tc>
        <w:tc>
          <w:tcPr>
            <w:tcW w:w="1116"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规格（品牌/型号）</w:t>
            </w:r>
          </w:p>
        </w:tc>
        <w:tc>
          <w:tcPr>
            <w:tcW w:w="1105"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来源地</w:t>
            </w:r>
          </w:p>
        </w:tc>
        <w:tc>
          <w:tcPr>
            <w:tcW w:w="1818"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35"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83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*-1</w:t>
            </w:r>
          </w:p>
        </w:tc>
        <w:tc>
          <w:tcPr>
            <w:tcW w:w="1633"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83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116"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105"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1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35"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rPr>
            </w:pPr>
          </w:p>
        </w:tc>
        <w:tc>
          <w:tcPr>
            <w:tcW w:w="83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1633"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83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116"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105"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1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35"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839"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633"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83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116"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105"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1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r>
    </w:tbl>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※注意：</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1、本表应按照下列规定填写：</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1.1“采购包”、“品目号”、“投标标的”及“数量”应与招标文件《采购标的一览表》中的有关内容（“采购包”、“品目号”、“采购标的”及“数量”）保持一致。</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1.2“投标标的”为货物的：</w:t>
      </w:r>
      <w:r>
        <w:rPr>
          <w:rFonts w:hint="eastAsia" w:ascii="宋体" w:hAnsi="宋体" w:cs="宋体"/>
          <w:b/>
          <w:bCs/>
          <w:color w:val="auto"/>
          <w:kern w:val="0"/>
          <w:szCs w:val="21"/>
        </w:rPr>
        <w:t>“规格”</w:t>
      </w:r>
      <w:r>
        <w:rPr>
          <w:rFonts w:hint="eastAsia" w:ascii="宋体" w:hAnsi="宋体" w:cs="宋体"/>
          <w:color w:val="auto"/>
          <w:kern w:val="0"/>
          <w:szCs w:val="21"/>
        </w:rPr>
        <w:t>项下应填写货物制造厂商赋予的品牌（属于节能、环保清单产品的货物，填写的品牌名称应与清单载明的品牌名称保持一致）及具体型号。</w:t>
      </w:r>
      <w:r>
        <w:rPr>
          <w:rFonts w:hint="eastAsia" w:ascii="宋体" w:hAnsi="宋体" w:cs="宋体"/>
          <w:b/>
          <w:bCs/>
          <w:color w:val="auto"/>
          <w:kern w:val="0"/>
          <w:szCs w:val="21"/>
        </w:rPr>
        <w:t>“来源地”</w:t>
      </w:r>
      <w:r>
        <w:rPr>
          <w:rFonts w:hint="eastAsia" w:ascii="宋体" w:hAnsi="宋体" w:cs="宋体"/>
          <w:color w:val="auto"/>
          <w:kern w:val="0"/>
          <w:szCs w:val="21"/>
        </w:rPr>
        <w:t>应填写货物的原产地。</w:t>
      </w:r>
      <w:r>
        <w:rPr>
          <w:rFonts w:hint="eastAsia" w:ascii="宋体" w:hAnsi="宋体" w:cs="宋体"/>
          <w:b/>
          <w:bCs/>
          <w:color w:val="auto"/>
          <w:kern w:val="0"/>
          <w:szCs w:val="21"/>
        </w:rPr>
        <w:t>“备注”</w:t>
      </w:r>
      <w:r>
        <w:rPr>
          <w:rFonts w:hint="eastAsia" w:ascii="宋体" w:hAnsi="宋体" w:cs="宋体"/>
          <w:color w:val="auto"/>
          <w:kern w:val="0"/>
          <w:szCs w:val="21"/>
        </w:rPr>
        <w:t>项下应填写货物的详细性能说明及供货范围清单（若有），其中供货范围清单包括但不限于：组成货物的主要件和关键件的名称、数量、原产地，专用工具（若有）的名称、数量、原产地，备品备件（若有）的名称、数量、原产地等。</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1.3“投标标的”为服务的：</w:t>
      </w:r>
      <w:r>
        <w:rPr>
          <w:rFonts w:hint="eastAsia" w:ascii="宋体" w:hAnsi="宋体" w:cs="宋体"/>
          <w:b/>
          <w:bCs/>
          <w:color w:val="auto"/>
          <w:kern w:val="0"/>
          <w:szCs w:val="21"/>
        </w:rPr>
        <w:t>“规格”</w:t>
      </w:r>
      <w:r>
        <w:rPr>
          <w:rFonts w:hint="eastAsia" w:ascii="宋体" w:hAnsi="宋体" w:cs="宋体"/>
          <w:color w:val="auto"/>
          <w:kern w:val="0"/>
          <w:szCs w:val="21"/>
        </w:rPr>
        <w:t>项下应填写服务提供者提供的服务标准及品牌（若有）。</w:t>
      </w:r>
      <w:r>
        <w:rPr>
          <w:rFonts w:hint="eastAsia" w:ascii="宋体" w:hAnsi="宋体" w:cs="宋体"/>
          <w:b/>
          <w:bCs/>
          <w:color w:val="auto"/>
          <w:kern w:val="0"/>
          <w:szCs w:val="21"/>
        </w:rPr>
        <w:t>“来源地”</w:t>
      </w:r>
      <w:r>
        <w:rPr>
          <w:rFonts w:hint="eastAsia" w:ascii="宋体" w:hAnsi="宋体" w:cs="宋体"/>
          <w:color w:val="auto"/>
          <w:kern w:val="0"/>
          <w:szCs w:val="21"/>
        </w:rPr>
        <w:t>应填写服务提供者的所在地。</w:t>
      </w:r>
      <w:r>
        <w:rPr>
          <w:rFonts w:hint="eastAsia" w:ascii="宋体" w:hAnsi="宋体" w:cs="宋体"/>
          <w:b/>
          <w:bCs/>
          <w:color w:val="auto"/>
          <w:kern w:val="0"/>
          <w:szCs w:val="21"/>
        </w:rPr>
        <w:t>“备注”</w:t>
      </w:r>
      <w:r>
        <w:rPr>
          <w:rFonts w:hint="eastAsia" w:ascii="宋体" w:hAnsi="宋体" w:cs="宋体"/>
          <w:color w:val="auto"/>
          <w:kern w:val="0"/>
          <w:szCs w:val="21"/>
        </w:rPr>
        <w:t>项下应填写关于服务标准所涵盖的具体项目或内容的说明等。</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2、投标人需要说明的内容若需特殊表达，应先在本表中进行相应说明，再另页应答，但应做好标注说明，方便评委查阅评审。未标注说明可能导致的不利的评审后果由投标人自行承担。</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3、投标文件中涉及</w:t>
      </w:r>
      <w:r>
        <w:rPr>
          <w:rFonts w:hint="eastAsia" w:ascii="宋体" w:hAnsi="宋体" w:cs="宋体"/>
          <w:b/>
          <w:bCs/>
          <w:color w:val="auto"/>
          <w:kern w:val="0"/>
          <w:szCs w:val="21"/>
        </w:rPr>
        <w:t>“投标标的”、“数量”、“规格”、“来源地”</w:t>
      </w:r>
      <w:r>
        <w:rPr>
          <w:rFonts w:hint="eastAsia" w:ascii="宋体" w:hAnsi="宋体" w:cs="宋体"/>
          <w:color w:val="auto"/>
          <w:kern w:val="0"/>
          <w:szCs w:val="21"/>
        </w:rPr>
        <w:t>的内容若不一致，</w:t>
      </w:r>
      <w:r>
        <w:rPr>
          <w:rFonts w:hint="eastAsia" w:ascii="宋体" w:hAnsi="宋体" w:cs="宋体"/>
          <w:b/>
          <w:bCs/>
          <w:color w:val="auto"/>
          <w:kern w:val="0"/>
          <w:szCs w:val="21"/>
        </w:rPr>
        <w:t>应以本表为准</w:t>
      </w:r>
      <w:r>
        <w:rPr>
          <w:rFonts w:hint="eastAsia" w:ascii="宋体" w:hAnsi="宋体" w:cs="宋体"/>
          <w:color w:val="auto"/>
          <w:kern w:val="0"/>
          <w:szCs w:val="21"/>
        </w:rPr>
        <w:t>。</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投标人：</w:t>
      </w:r>
      <w:r>
        <w:rPr>
          <w:rFonts w:hint="eastAsia" w:ascii="宋体" w:hAnsi="宋体" w:cs="宋体"/>
          <w:color w:val="auto"/>
          <w:sz w:val="21"/>
          <w:szCs w:val="21"/>
          <w:u w:val="single"/>
        </w:rPr>
        <w:t>（全称并加盖单位公章）</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投标人代表签字：</w:t>
      </w:r>
      <w:r>
        <w:rPr>
          <w:rFonts w:hint="eastAsia" w:ascii="宋体" w:hAnsi="宋体" w:cs="宋体"/>
          <w:color w:val="auto"/>
          <w:sz w:val="21"/>
          <w:szCs w:val="21"/>
          <w:u w:val="single"/>
        </w:rPr>
        <w:t>        </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日期：</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w:t>
      </w:r>
    </w:p>
    <w:p>
      <w:pPr>
        <w:pStyle w:val="18"/>
        <w:widowControl/>
        <w:jc w:val="center"/>
        <w:rPr>
          <w:rStyle w:val="25"/>
          <w:rFonts w:hint="eastAsia" w:ascii="宋体" w:hAnsi="宋体" w:cs="宋体"/>
          <w:color w:val="auto"/>
          <w:sz w:val="21"/>
          <w:szCs w:val="21"/>
        </w:rPr>
      </w:pPr>
      <w:r>
        <w:rPr>
          <w:rFonts w:hint="eastAsia" w:ascii="宋体" w:hAnsi="宋体" w:cs="宋体"/>
          <w:color w:val="auto"/>
          <w:sz w:val="21"/>
          <w:szCs w:val="21"/>
        </w:rPr>
        <w:t> </w:t>
      </w:r>
      <w:r>
        <w:rPr>
          <w:rStyle w:val="25"/>
          <w:rFonts w:hint="eastAsia" w:ascii="宋体" w:hAnsi="宋体" w:cs="宋体"/>
          <w:color w:val="auto"/>
          <w:sz w:val="21"/>
          <w:szCs w:val="21"/>
        </w:rPr>
        <w:br w:type="textWrapping"/>
      </w:r>
    </w:p>
    <w:p>
      <w:pPr>
        <w:pStyle w:val="18"/>
        <w:widowControl/>
        <w:jc w:val="center"/>
        <w:rPr>
          <w:rStyle w:val="25"/>
          <w:rFonts w:hint="eastAsia" w:ascii="宋体" w:hAnsi="宋体" w:cs="宋体"/>
          <w:color w:val="auto"/>
          <w:sz w:val="21"/>
          <w:szCs w:val="21"/>
        </w:rPr>
      </w:pPr>
    </w:p>
    <w:p>
      <w:pPr>
        <w:pStyle w:val="18"/>
        <w:widowControl/>
        <w:jc w:val="center"/>
        <w:rPr>
          <w:rFonts w:ascii="宋体" w:hAnsi="宋体" w:cs="宋体"/>
          <w:color w:val="auto"/>
        </w:rPr>
      </w:pPr>
      <w:r>
        <w:rPr>
          <w:rStyle w:val="25"/>
          <w:rFonts w:hint="eastAsia" w:ascii="宋体" w:hAnsi="宋体" w:cs="宋体"/>
          <w:color w:val="auto"/>
          <w:sz w:val="21"/>
          <w:szCs w:val="21"/>
        </w:rPr>
        <w:t>二、技术和服务要求响应表</w:t>
      </w:r>
    </w:p>
    <w:p>
      <w:pPr>
        <w:pStyle w:val="18"/>
        <w:widowControl/>
        <w:rPr>
          <w:rFonts w:ascii="宋体" w:hAnsi="宋体" w:cs="宋体"/>
          <w:color w:val="auto"/>
        </w:rPr>
      </w:pPr>
      <w:r>
        <w:rPr>
          <w:rFonts w:hint="eastAsia" w:ascii="宋体" w:hAnsi="宋体" w:cs="宋体"/>
          <w:color w:val="auto"/>
          <w:sz w:val="21"/>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项目编号：</w:t>
      </w:r>
      <w:r>
        <w:rPr>
          <w:rFonts w:hint="eastAsia" w:ascii="宋体" w:hAnsi="宋体" w:cs="宋体"/>
          <w:color w:val="auto"/>
          <w:kern w:val="0"/>
          <w:szCs w:val="21"/>
          <w:u w:val="single"/>
        </w:rPr>
        <w:t>                   </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990"/>
        <w:gridCol w:w="876"/>
        <w:gridCol w:w="2927"/>
        <w:gridCol w:w="1834"/>
        <w:gridCol w:w="189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55" w:hRule="atLeast"/>
          <w:tblCellSpacing w:w="15" w:type="dxa"/>
        </w:trPr>
        <w:tc>
          <w:tcPr>
            <w:tcW w:w="945"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采购包</w:t>
            </w:r>
          </w:p>
        </w:tc>
        <w:tc>
          <w:tcPr>
            <w:tcW w:w="846"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品目号</w:t>
            </w:r>
          </w:p>
        </w:tc>
        <w:tc>
          <w:tcPr>
            <w:tcW w:w="2897"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技术和服务要求</w:t>
            </w:r>
          </w:p>
        </w:tc>
        <w:tc>
          <w:tcPr>
            <w:tcW w:w="1804"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投标响应</w:t>
            </w:r>
          </w:p>
        </w:tc>
        <w:tc>
          <w:tcPr>
            <w:tcW w:w="1848"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是否偏离及说明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45"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*-1</w:t>
            </w:r>
          </w:p>
        </w:tc>
        <w:tc>
          <w:tcPr>
            <w:tcW w:w="2897"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45"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rPr>
            </w:pP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2897"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45"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2897"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r>
    </w:tbl>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※注意：</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1、本表应按照下列规定填写：</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1.1“技术和服务要求”项下填写的内容应与招标文件第五章“技术和服务要求”的内容保持一致。</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 w:val="24"/>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1.3“是否偏离及说明”项下应按下列规定填写：优于的，填写“正偏离”；符合的，填写“无偏离”；低于的，填写“负偏离”。</w:t>
      </w:r>
    </w:p>
    <w:p>
      <w:pPr>
        <w:widowControl/>
        <w:spacing w:before="75" w:after="75"/>
        <w:jc w:val="left"/>
        <w:rPr>
          <w:rFonts w:ascii="宋体" w:hAnsi="宋体" w:cs="宋体"/>
          <w:color w:val="auto"/>
          <w:kern w:val="0"/>
          <w:sz w:val="24"/>
        </w:rPr>
      </w:pPr>
      <w:r>
        <w:rPr>
          <w:rFonts w:hint="eastAsia" w:ascii="宋体" w:hAnsi="宋体" w:cs="宋体"/>
          <w:color w:val="auto"/>
          <w:kern w:val="0"/>
          <w:sz w:val="24"/>
        </w:rPr>
        <w:t>2、投标人需要说明的内容若需特殊表达，应先在本表中进行相应说明，再另页应答，但应做好标注说明，方便评委查阅评审。未标注说明可能导致的不利的评审后果由投标人自行承担。</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投标人：</w:t>
      </w:r>
      <w:r>
        <w:rPr>
          <w:rFonts w:hint="eastAsia" w:ascii="宋体" w:hAnsi="宋体" w:cs="宋体"/>
          <w:color w:val="auto"/>
          <w:sz w:val="21"/>
          <w:szCs w:val="21"/>
          <w:u w:val="single"/>
        </w:rPr>
        <w:t>（全称并加盖单位公章）</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投标人代表签字：</w:t>
      </w:r>
      <w:r>
        <w:rPr>
          <w:rFonts w:hint="eastAsia" w:ascii="宋体" w:hAnsi="宋体" w:cs="宋体"/>
          <w:color w:val="auto"/>
          <w:sz w:val="21"/>
          <w:szCs w:val="21"/>
          <w:u w:val="single"/>
        </w:rPr>
        <w:t>        </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日期：</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rPr>
          <w:rFonts w:ascii="宋体" w:hAnsi="宋体" w:cs="宋体"/>
          <w:color w:val="auto"/>
          <w:sz w:val="21"/>
          <w:szCs w:val="21"/>
        </w:rPr>
      </w:pPr>
      <w:r>
        <w:rPr>
          <w:rFonts w:hint="eastAsia" w:ascii="宋体" w:hAnsi="宋体" w:cs="宋体"/>
          <w:color w:val="auto"/>
          <w:sz w:val="21"/>
          <w:szCs w:val="21"/>
        </w:rPr>
        <w:t> </w:t>
      </w:r>
    </w:p>
    <w:p>
      <w:pPr>
        <w:pStyle w:val="18"/>
        <w:widowControl/>
        <w:rPr>
          <w:rFonts w:ascii="宋体" w:hAnsi="宋体" w:cs="宋体"/>
          <w:color w:val="auto"/>
          <w:sz w:val="21"/>
          <w:szCs w:val="21"/>
        </w:rPr>
      </w:pPr>
    </w:p>
    <w:p>
      <w:pPr>
        <w:pStyle w:val="18"/>
        <w:widowControl/>
        <w:jc w:val="center"/>
        <w:rPr>
          <w:rFonts w:hint="eastAsia" w:ascii="宋体" w:hAnsi="宋体" w:cs="宋体"/>
          <w:color w:val="auto"/>
          <w:sz w:val="21"/>
          <w:szCs w:val="21"/>
        </w:rPr>
      </w:pPr>
      <w:r>
        <w:rPr>
          <w:rFonts w:hint="eastAsia" w:ascii="宋体" w:hAnsi="宋体" w:cs="宋体"/>
          <w:color w:val="auto"/>
          <w:sz w:val="21"/>
          <w:szCs w:val="21"/>
        </w:rPr>
        <w:br w:type="textWrapping"/>
      </w:r>
    </w:p>
    <w:p>
      <w:pPr>
        <w:pStyle w:val="18"/>
        <w:widowControl/>
        <w:jc w:val="center"/>
        <w:rPr>
          <w:rFonts w:hint="eastAsia" w:ascii="宋体" w:hAnsi="宋体" w:cs="宋体"/>
          <w:color w:val="auto"/>
          <w:sz w:val="21"/>
          <w:szCs w:val="21"/>
        </w:rPr>
      </w:pPr>
    </w:p>
    <w:p>
      <w:pPr>
        <w:pStyle w:val="18"/>
        <w:widowControl/>
        <w:jc w:val="center"/>
        <w:rPr>
          <w:rFonts w:hint="eastAsia" w:ascii="宋体" w:hAnsi="宋体" w:cs="宋体"/>
          <w:color w:val="auto"/>
          <w:sz w:val="21"/>
          <w:szCs w:val="21"/>
        </w:rPr>
      </w:pPr>
    </w:p>
    <w:p>
      <w:pPr>
        <w:pStyle w:val="18"/>
        <w:widowControl/>
        <w:jc w:val="center"/>
        <w:rPr>
          <w:rFonts w:ascii="宋体" w:hAnsi="宋体" w:cs="宋体"/>
          <w:color w:val="auto"/>
        </w:rPr>
      </w:pPr>
      <w:r>
        <w:rPr>
          <w:rStyle w:val="25"/>
          <w:rFonts w:hint="eastAsia" w:ascii="宋体" w:hAnsi="宋体" w:cs="宋体"/>
          <w:color w:val="auto"/>
          <w:sz w:val="21"/>
          <w:szCs w:val="21"/>
        </w:rPr>
        <w:t>三、商务条件响应表</w:t>
      </w:r>
    </w:p>
    <w:p>
      <w:pPr>
        <w:pStyle w:val="18"/>
        <w:widowControl/>
        <w:rPr>
          <w:rFonts w:ascii="宋体" w:hAnsi="宋体" w:cs="宋体"/>
          <w:color w:val="auto"/>
        </w:rPr>
      </w:pPr>
      <w:r>
        <w:rPr>
          <w:rFonts w:hint="eastAsia" w:ascii="宋体" w:hAnsi="宋体" w:cs="宋体"/>
          <w:color w:val="auto"/>
          <w:sz w:val="21"/>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项目编号：</w:t>
      </w:r>
      <w:r>
        <w:rPr>
          <w:rFonts w:hint="eastAsia" w:ascii="宋体" w:hAnsi="宋体" w:cs="宋体"/>
          <w:color w:val="auto"/>
          <w:kern w:val="0"/>
          <w:szCs w:val="21"/>
          <w:u w:val="single"/>
        </w:rPr>
        <w:t>                   </w:t>
      </w:r>
    </w:p>
    <w:tbl>
      <w:tblPr>
        <w:tblStyle w:val="21"/>
        <w:tblW w:w="852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990"/>
        <w:gridCol w:w="876"/>
        <w:gridCol w:w="2927"/>
        <w:gridCol w:w="1834"/>
        <w:gridCol w:w="189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45"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采购包</w:t>
            </w:r>
          </w:p>
        </w:tc>
        <w:tc>
          <w:tcPr>
            <w:tcW w:w="846"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品目号</w:t>
            </w:r>
          </w:p>
        </w:tc>
        <w:tc>
          <w:tcPr>
            <w:tcW w:w="2897"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商务条件</w:t>
            </w:r>
          </w:p>
        </w:tc>
        <w:tc>
          <w:tcPr>
            <w:tcW w:w="1804"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投标响应</w:t>
            </w:r>
          </w:p>
        </w:tc>
        <w:tc>
          <w:tcPr>
            <w:tcW w:w="1848" w:type="dxa"/>
            <w:tcBorders>
              <w:top w:val="outset" w:color="auto" w:sz="6" w:space="0"/>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是否偏离及说明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45" w:type="dxa"/>
            <w:vMerge w:val="restart"/>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*-1</w:t>
            </w:r>
          </w:p>
        </w:tc>
        <w:tc>
          <w:tcPr>
            <w:tcW w:w="2897"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45" w:type="dxa"/>
            <w:vMerge w:val="continue"/>
            <w:tcBorders>
              <w:top w:val="nil"/>
              <w:left w:val="outset" w:color="auto" w:sz="6" w:space="0"/>
              <w:bottom w:val="outset" w:color="auto" w:sz="6" w:space="0"/>
              <w:right w:val="outset" w:color="auto" w:sz="6" w:space="0"/>
            </w:tcBorders>
            <w:vAlign w:val="center"/>
          </w:tcPr>
          <w:p>
            <w:pPr>
              <w:widowControl/>
              <w:jc w:val="left"/>
              <w:rPr>
                <w:rFonts w:ascii="宋体" w:hAnsi="宋体" w:cs="宋体"/>
                <w:color w:val="auto"/>
                <w:kern w:val="0"/>
                <w:sz w:val="24"/>
              </w:rPr>
            </w:pP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2897"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tcPr>
          <w:p>
            <w:pPr>
              <w:widowControl/>
              <w:jc w:val="left"/>
              <w:rPr>
                <w:rFonts w:ascii="宋体" w:hAnsi="宋体" w:cs="宋体"/>
                <w:color w:val="auto"/>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945" w:type="dxa"/>
            <w:tcBorders>
              <w:top w:val="nil"/>
              <w:left w:val="outset" w:color="auto" w:sz="6" w:space="0"/>
              <w:bottom w:val="outset" w:color="auto" w:sz="6" w:space="0"/>
              <w:right w:val="outset"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w:t>
            </w:r>
          </w:p>
        </w:tc>
        <w:tc>
          <w:tcPr>
            <w:tcW w:w="846"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2897"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804"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c>
          <w:tcPr>
            <w:tcW w:w="1848" w:type="dxa"/>
            <w:tcBorders>
              <w:top w:val="nil"/>
              <w:left w:val="nil"/>
              <w:bottom w:val="outset" w:color="auto" w:sz="6" w:space="0"/>
              <w:right w:val="outset" w:color="auto" w:sz="6" w:space="0"/>
            </w:tcBorders>
            <w:tcMar>
              <w:top w:w="0" w:type="dxa"/>
              <w:left w:w="105" w:type="dxa"/>
              <w:bottom w:w="0" w:type="dxa"/>
              <w:right w:w="105" w:type="dxa"/>
            </w:tcMar>
            <w:vAlign w:val="center"/>
          </w:tcPr>
          <w:p>
            <w:pPr>
              <w:widowControl/>
              <w:jc w:val="left"/>
              <w:rPr>
                <w:rFonts w:ascii="宋体" w:hAnsi="宋体" w:cs="宋体"/>
                <w:color w:val="auto"/>
                <w:kern w:val="0"/>
                <w:sz w:val="24"/>
              </w:rPr>
            </w:pPr>
          </w:p>
        </w:tc>
      </w:tr>
    </w:tbl>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※注意：</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1、本表应按照下列规定填写：</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1.1“商务条件”项下填写的内容应与招标文件第五章“商务条件”的内容保持一致。</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1.2“投标响应”项下应填写具体的响应内容并与“商务条件”项下填写的内容逐项对应；对“商务条件”项下涉及“≥或＞”、“≤或＜”及某个区间值范围内的内容，应填写具体的数值。</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1.3“是否偏离及说明”项下应按下列规定填写：优于的，填写“正偏离”；符合的，填写“无偏离”；低于的，填写“负偏离”。</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2、投标人需要说明的内容若需特殊表达，应先在本表中进行相应说明，再另页应答，但应做好标注说明，方便评委查阅评审。未标注说明可能导致的不利的评审后果由投标人自行承担。</w:t>
      </w:r>
    </w:p>
    <w:p>
      <w:pPr>
        <w:widowControl/>
        <w:spacing w:before="100" w:beforeAutospacing="1" w:after="100" w:afterAutospacing="1"/>
        <w:jc w:val="left"/>
        <w:rPr>
          <w:rFonts w:ascii="宋体" w:hAnsi="宋体" w:cs="宋体"/>
          <w:color w:val="auto"/>
          <w:kern w:val="0"/>
          <w:sz w:val="24"/>
        </w:rPr>
      </w:pPr>
    </w:p>
    <w:p>
      <w:pPr>
        <w:pStyle w:val="18"/>
        <w:widowControl/>
        <w:rPr>
          <w:rFonts w:ascii="宋体" w:hAnsi="宋体" w:cs="宋体"/>
          <w:color w:val="auto"/>
        </w:rPr>
      </w:pPr>
      <w:r>
        <w:rPr>
          <w:rFonts w:hint="eastAsia" w:ascii="宋体" w:hAnsi="宋体" w:cs="宋体"/>
          <w:color w:val="auto"/>
          <w:sz w:val="21"/>
          <w:szCs w:val="21"/>
        </w:rPr>
        <w:t> </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投标人：</w:t>
      </w:r>
      <w:r>
        <w:rPr>
          <w:rFonts w:hint="eastAsia" w:ascii="宋体" w:hAnsi="宋体" w:cs="宋体"/>
          <w:color w:val="auto"/>
          <w:sz w:val="21"/>
          <w:szCs w:val="21"/>
          <w:u w:val="single"/>
        </w:rPr>
        <w:t>（全称并加盖单位公章）</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投标人代表签字：</w:t>
      </w:r>
      <w:r>
        <w:rPr>
          <w:rFonts w:hint="eastAsia" w:ascii="宋体" w:hAnsi="宋体" w:cs="宋体"/>
          <w:color w:val="auto"/>
          <w:sz w:val="21"/>
          <w:szCs w:val="21"/>
          <w:u w:val="single"/>
        </w:rPr>
        <w:t>        </w:t>
      </w:r>
    </w:p>
    <w:p>
      <w:pPr>
        <w:pStyle w:val="18"/>
        <w:widowControl/>
        <w:spacing w:line="480" w:lineRule="exact"/>
        <w:rPr>
          <w:rFonts w:ascii="宋体" w:hAnsi="宋体" w:cs="宋体"/>
          <w:color w:val="auto"/>
          <w:sz w:val="21"/>
          <w:szCs w:val="21"/>
        </w:rPr>
      </w:pPr>
      <w:r>
        <w:rPr>
          <w:rFonts w:hint="eastAsia" w:ascii="宋体" w:hAnsi="宋体" w:cs="宋体"/>
          <w:color w:val="auto"/>
          <w:sz w:val="21"/>
          <w:szCs w:val="21"/>
        </w:rPr>
        <w:t>日期：</w:t>
      </w:r>
      <w:r>
        <w:rPr>
          <w:rFonts w:hint="eastAsia" w:ascii="宋体" w:hAnsi="宋体" w:cs="宋体"/>
          <w:color w:val="auto"/>
          <w:sz w:val="21"/>
          <w:szCs w:val="21"/>
          <w:u w:val="single"/>
        </w:rPr>
        <w:t>    </w:t>
      </w:r>
      <w:r>
        <w:rPr>
          <w:rFonts w:hint="eastAsia" w:ascii="宋体" w:hAnsi="宋体" w:cs="宋体"/>
          <w:color w:val="auto"/>
          <w:sz w:val="21"/>
          <w:szCs w:val="21"/>
        </w:rPr>
        <w:t>年</w:t>
      </w:r>
      <w:r>
        <w:rPr>
          <w:rFonts w:hint="eastAsia" w:ascii="宋体" w:hAnsi="宋体" w:cs="宋体"/>
          <w:color w:val="auto"/>
          <w:sz w:val="21"/>
          <w:szCs w:val="21"/>
          <w:u w:val="single"/>
        </w:rPr>
        <w:t>   </w:t>
      </w:r>
      <w:r>
        <w:rPr>
          <w:rFonts w:hint="eastAsia" w:ascii="宋体" w:hAnsi="宋体" w:cs="宋体"/>
          <w:color w:val="auto"/>
          <w:sz w:val="21"/>
          <w:szCs w:val="21"/>
        </w:rPr>
        <w:t>月</w:t>
      </w:r>
      <w:r>
        <w:rPr>
          <w:rFonts w:hint="eastAsia" w:ascii="宋体" w:hAnsi="宋体" w:cs="宋体"/>
          <w:color w:val="auto"/>
          <w:sz w:val="21"/>
          <w:szCs w:val="21"/>
          <w:u w:val="single"/>
        </w:rPr>
        <w:t>   </w:t>
      </w:r>
      <w:r>
        <w:rPr>
          <w:rFonts w:hint="eastAsia" w:ascii="宋体" w:hAnsi="宋体" w:cs="宋体"/>
          <w:color w:val="auto"/>
          <w:sz w:val="21"/>
          <w:szCs w:val="21"/>
        </w:rPr>
        <w:t>日</w:t>
      </w:r>
    </w:p>
    <w:p>
      <w:pPr>
        <w:pStyle w:val="18"/>
        <w:widowControl/>
        <w:rPr>
          <w:rFonts w:ascii="宋体" w:hAnsi="宋体" w:cs="宋体"/>
          <w:color w:val="auto"/>
        </w:rPr>
      </w:pPr>
      <w:r>
        <w:rPr>
          <w:rFonts w:hint="eastAsia" w:ascii="宋体" w:hAnsi="宋体" w:cs="宋体"/>
          <w:color w:val="auto"/>
          <w:sz w:val="21"/>
          <w:szCs w:val="21"/>
        </w:rPr>
        <w:t> </w:t>
      </w:r>
    </w:p>
    <w:p>
      <w:pPr>
        <w:pStyle w:val="18"/>
        <w:widowControl/>
        <w:rPr>
          <w:rFonts w:ascii="宋体" w:hAnsi="宋体" w:cs="宋体"/>
          <w:color w:val="auto"/>
          <w:sz w:val="21"/>
          <w:szCs w:val="21"/>
        </w:rPr>
      </w:pPr>
      <w:r>
        <w:rPr>
          <w:rFonts w:hint="eastAsia" w:ascii="宋体" w:hAnsi="宋体" w:cs="宋体"/>
          <w:color w:val="auto"/>
          <w:sz w:val="21"/>
          <w:szCs w:val="21"/>
        </w:rPr>
        <w:t> </w:t>
      </w:r>
    </w:p>
    <w:p>
      <w:pPr>
        <w:pStyle w:val="18"/>
        <w:widowControl/>
        <w:rPr>
          <w:rFonts w:ascii="宋体" w:hAnsi="宋体" w:cs="宋体"/>
          <w:color w:val="auto"/>
          <w:sz w:val="21"/>
          <w:szCs w:val="21"/>
        </w:rPr>
      </w:pPr>
    </w:p>
    <w:p>
      <w:pPr>
        <w:pStyle w:val="18"/>
        <w:widowControl/>
        <w:rPr>
          <w:rFonts w:ascii="宋体" w:hAnsi="宋体" w:cs="宋体"/>
          <w:color w:val="auto"/>
          <w:sz w:val="21"/>
          <w:szCs w:val="21"/>
        </w:rPr>
      </w:pPr>
    </w:p>
    <w:p>
      <w:pPr>
        <w:rPr>
          <w:rFonts w:ascii="宋体" w:hAnsi="宋体" w:cs="宋体"/>
          <w:color w:val="auto"/>
          <w:szCs w:val="21"/>
        </w:rPr>
      </w:pPr>
      <w:r>
        <w:rPr>
          <w:rFonts w:hint="eastAsia" w:ascii="宋体" w:hAnsi="宋体" w:cs="宋体"/>
          <w:color w:val="auto"/>
          <w:szCs w:val="21"/>
        </w:rPr>
        <w:br w:type="page"/>
      </w:r>
    </w:p>
    <w:p>
      <w:pPr>
        <w:rPr>
          <w:color w:val="auto"/>
        </w:rPr>
      </w:pPr>
    </w:p>
    <w:p>
      <w:pPr>
        <w:widowControl/>
        <w:spacing w:before="100" w:beforeAutospacing="1" w:after="100" w:afterAutospacing="1"/>
        <w:jc w:val="center"/>
        <w:rPr>
          <w:rFonts w:ascii="宋体" w:hAnsi="宋体" w:cs="宋体"/>
          <w:color w:val="auto"/>
          <w:kern w:val="0"/>
          <w:sz w:val="24"/>
        </w:rPr>
      </w:pPr>
      <w:r>
        <w:rPr>
          <w:rFonts w:hint="eastAsia" w:ascii="宋体" w:hAnsi="宋体" w:cs="宋体"/>
          <w:b/>
          <w:bCs/>
          <w:color w:val="auto"/>
          <w:kern w:val="0"/>
          <w:szCs w:val="21"/>
        </w:rPr>
        <w:t>四、投标人提交的其他资料（若有）</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center"/>
        <w:rPr>
          <w:rFonts w:ascii="宋体" w:hAnsi="宋体" w:cs="宋体"/>
          <w:color w:val="auto"/>
          <w:kern w:val="0"/>
          <w:sz w:val="24"/>
        </w:rPr>
      </w:pPr>
      <w:r>
        <w:rPr>
          <w:rFonts w:hint="eastAsia" w:ascii="宋体" w:hAnsi="宋体" w:cs="宋体"/>
          <w:color w:val="auto"/>
          <w:kern w:val="0"/>
          <w:szCs w:val="21"/>
        </w:rPr>
        <w:t>编制说明</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 </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1、招标文件要求提交的除</w:t>
      </w:r>
      <w:r>
        <w:rPr>
          <w:rFonts w:hint="eastAsia" w:ascii="宋体" w:hAnsi="宋体" w:cs="宋体"/>
          <w:b/>
          <w:bCs/>
          <w:color w:val="auto"/>
          <w:kern w:val="0"/>
          <w:szCs w:val="21"/>
        </w:rPr>
        <w:t>“资格及资信证明部分”、“报价部分”</w:t>
      </w:r>
      <w:r>
        <w:rPr>
          <w:rFonts w:hint="eastAsia" w:ascii="宋体" w:hAnsi="宋体" w:cs="宋体"/>
          <w:color w:val="auto"/>
          <w:kern w:val="0"/>
          <w:szCs w:val="21"/>
        </w:rPr>
        <w:t>外的其他证明材料或资料加盖投标人的单位公章后应在此项下提交。</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2、招标文件要求投标人提供方案（包括但不限于：组织、实施、技术、服务方案等）的，投标人应在此项下提交。</w:t>
      </w:r>
    </w:p>
    <w:p>
      <w:pPr>
        <w:widowControl/>
        <w:spacing w:before="100" w:beforeAutospacing="1" w:after="100" w:afterAutospacing="1"/>
        <w:jc w:val="left"/>
        <w:rPr>
          <w:rFonts w:ascii="宋体" w:hAnsi="宋体" w:cs="宋体"/>
          <w:color w:val="auto"/>
          <w:kern w:val="0"/>
          <w:sz w:val="24"/>
        </w:rPr>
      </w:pPr>
      <w:r>
        <w:rPr>
          <w:rFonts w:hint="eastAsia" w:ascii="宋体" w:hAnsi="宋体" w:cs="宋体"/>
          <w:color w:val="auto"/>
          <w:kern w:val="0"/>
          <w:szCs w:val="21"/>
        </w:rPr>
        <w:t>3、除招标文件另有规定外，投标人认为需要提交的其他证明材料或资料加盖投标人的单位公章后应在此项下提交。</w:t>
      </w:r>
    </w:p>
    <w:p>
      <w:pPr>
        <w:rPr>
          <w:rFonts w:ascii="宋体" w:hAnsi="宋体" w:cs="宋体"/>
          <w:color w:val="auto"/>
        </w:rPr>
      </w:pPr>
    </w:p>
    <w:p>
      <w:pPr>
        <w:pStyle w:val="36"/>
        <w:rPr>
          <w:rFonts w:ascii="宋体" w:hAnsi="宋体" w:cs="宋体"/>
          <w:color w:val="auto"/>
        </w:rPr>
      </w:pPr>
    </w:p>
    <w:p>
      <w:pPr>
        <w:rPr>
          <w:rStyle w:val="25"/>
          <w:rFonts w:hint="eastAsia" w:ascii="宋体" w:hAnsi="宋体" w:eastAsia="宋体" w:cs="宋体"/>
          <w:color w:val="auto"/>
          <w:sz w:val="31"/>
          <w:szCs w:val="31"/>
          <w:highlight w:val="none"/>
        </w:rPr>
      </w:pPr>
    </w:p>
    <w:p>
      <w:pPr>
        <w:pStyle w:val="36"/>
        <w:rPr>
          <w:rFonts w:hint="eastAsia" w:ascii="宋体" w:hAnsi="宋体" w:eastAsia="宋体" w:cs="宋体"/>
          <w:color w:val="auto"/>
        </w:rPr>
      </w:pPr>
    </w:p>
    <w:sectPr>
      <w:headerReference r:id="rId3" w:type="default"/>
      <w:footerReference r:id="rId4" w:type="default"/>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dobe 仿宋 Std R">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240" w:lineRule="atLeast"/>
      <w:jc w:val="center"/>
      <w:rPr>
        <w:rFonts w:ascii="宋体"/>
        <w:sz w:val="21"/>
        <w:szCs w:val="21"/>
      </w:rPr>
    </w:pPr>
    <w:r>
      <w:rPr>
        <w:sz w:val="21"/>
      </w:rPr>
      <w:t xml:space="preserve">  </w:t>
    </w:r>
    <w:r>
      <w:rPr>
        <w:rFonts w:hint="eastAsia" w:ascii="宋体" w:hAnsi="宋体"/>
        <w:sz w:val="21"/>
        <w:szCs w:val="21"/>
      </w:rPr>
      <w:t>第</w:t>
    </w:r>
    <w:r>
      <w:rPr>
        <w:rFonts w:ascii="宋体" w:hAnsi="宋体"/>
        <w:sz w:val="21"/>
        <w:szCs w:val="21"/>
      </w:rPr>
      <w:t xml:space="preserve"> </w:t>
    </w:r>
    <w:r>
      <w:rPr>
        <w:rFonts w:ascii="宋体" w:hAnsi="宋体"/>
        <w:sz w:val="21"/>
        <w:szCs w:val="21"/>
      </w:rPr>
      <w:fldChar w:fldCharType="begin"/>
    </w:r>
    <w:r>
      <w:rPr>
        <w:rFonts w:ascii="宋体" w:hAnsi="宋体"/>
        <w:sz w:val="21"/>
        <w:szCs w:val="21"/>
      </w:rPr>
      <w:instrText xml:space="preserve"> PAGE </w:instrText>
    </w:r>
    <w:r>
      <w:rPr>
        <w:rFonts w:ascii="宋体" w:hAnsi="宋体"/>
        <w:sz w:val="21"/>
        <w:szCs w:val="21"/>
      </w:rPr>
      <w:fldChar w:fldCharType="separate"/>
    </w:r>
    <w:r>
      <w:rPr>
        <w:rFonts w:ascii="宋体" w:hAnsi="宋体"/>
        <w:sz w:val="21"/>
        <w:szCs w:val="21"/>
      </w:rPr>
      <w:t>50</w:t>
    </w:r>
    <w:r>
      <w:rPr>
        <w:rFonts w:ascii="宋体" w:hAnsi="宋体"/>
        <w:sz w:val="21"/>
        <w:szCs w:val="21"/>
      </w:rPr>
      <w:fldChar w:fldCharType="end"/>
    </w:r>
    <w:r>
      <w:rPr>
        <w:rFonts w:ascii="宋体" w:hAnsi="宋体"/>
        <w:sz w:val="21"/>
        <w:szCs w:val="21"/>
      </w:rPr>
      <w:t xml:space="preserve"> </w:t>
    </w:r>
    <w:r>
      <w:rPr>
        <w:rFonts w:hint="eastAsia" w:ascii="宋体" w:hAnsi="宋体"/>
        <w:sz w:val="21"/>
        <w:szCs w:val="21"/>
      </w:rPr>
      <w:t>页</w:t>
    </w:r>
    <w:r>
      <w:rPr>
        <w:rFonts w:ascii="宋体" w:hAnsi="宋体"/>
        <w:sz w:val="21"/>
        <w:szCs w:val="21"/>
      </w:rPr>
      <w:t xml:space="preserve"> </w:t>
    </w:r>
    <w:r>
      <w:rPr>
        <w:rFonts w:hint="eastAsia" w:ascii="宋体" w:hAnsi="宋体"/>
        <w:sz w:val="21"/>
        <w:szCs w:val="21"/>
      </w:rPr>
      <w:t>共</w:t>
    </w:r>
    <w:r>
      <w:rPr>
        <w:rFonts w:ascii="宋体" w:hAnsi="宋体"/>
        <w:sz w:val="21"/>
        <w:szCs w:val="21"/>
      </w:rPr>
      <w:t xml:space="preserve"> </w:t>
    </w:r>
    <w:r>
      <w:rPr>
        <w:rFonts w:ascii="宋体" w:hAnsi="宋体"/>
        <w:sz w:val="21"/>
        <w:szCs w:val="21"/>
      </w:rPr>
      <w:fldChar w:fldCharType="begin"/>
    </w:r>
    <w:r>
      <w:rPr>
        <w:rFonts w:ascii="宋体" w:hAnsi="宋体"/>
        <w:sz w:val="21"/>
        <w:szCs w:val="21"/>
      </w:rPr>
      <w:instrText xml:space="preserve"> NUMPAGES </w:instrText>
    </w:r>
    <w:r>
      <w:rPr>
        <w:rFonts w:ascii="宋体" w:hAnsi="宋体"/>
        <w:sz w:val="21"/>
        <w:szCs w:val="21"/>
      </w:rPr>
      <w:fldChar w:fldCharType="separate"/>
    </w:r>
    <w:r>
      <w:rPr>
        <w:rFonts w:ascii="宋体" w:hAnsi="宋体"/>
        <w:sz w:val="21"/>
        <w:szCs w:val="21"/>
      </w:rPr>
      <w:t>105</w:t>
    </w:r>
    <w:r>
      <w:rPr>
        <w:rFonts w:ascii="宋体" w:hAnsi="宋体"/>
        <w:sz w:val="21"/>
        <w:szCs w:val="21"/>
      </w:rPr>
      <w:fldChar w:fldCharType="end"/>
    </w:r>
    <w:r>
      <w:rPr>
        <w:rFonts w:ascii="宋体" w:hAnsi="宋体"/>
        <w:sz w:val="21"/>
        <w:szCs w:val="21"/>
      </w:rPr>
      <w:t xml:space="preserve"> </w:t>
    </w:r>
    <w:r>
      <w:rPr>
        <w:rFonts w:hint="eastAsia" w:ascii="宋体" w:hAnsi="宋体"/>
        <w:sz w:val="21"/>
        <w:szCs w:val="21"/>
      </w:rPr>
      <w:t>页</w:t>
    </w:r>
  </w:p>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none" w:color="auto" w:sz="0" w:space="0"/>
        <w:left w:val="none" w:color="auto" w:sz="0" w:space="0"/>
        <w:bottom w:val="none" w:color="auto" w:sz="0" w:space="0"/>
        <w:right w:val="none" w:color="auto" w:sz="0" w:space="0"/>
      </w:pBdr>
      <w:rPr>
        <w:rFonts w:hint="eastAsia" w:eastAsia="宋体"/>
        <w:u w:val="single"/>
        <w:lang w:eastAsia="zh-CN"/>
      </w:rPr>
    </w:pPr>
    <w:r>
      <w:rPr>
        <w:rFonts w:hint="eastAsia"/>
        <w:u w:val="single"/>
      </w:rPr>
      <w:t>招标文件</w:t>
    </w:r>
    <w:r>
      <w:rPr>
        <w:u w:val="single"/>
      </w:rPr>
      <w:t xml:space="preserve">                                            </w:t>
    </w:r>
    <w:r>
      <w:rPr>
        <w:rFonts w:hint="eastAsia"/>
        <w:u w:val="single"/>
        <w:lang w:val="en-US" w:eastAsia="zh-CN"/>
      </w:rPr>
      <w:t xml:space="preserve">                 </w:t>
    </w:r>
    <w:r>
      <w:rPr>
        <w:u w:val="single"/>
      </w:rPr>
      <w:t xml:space="preserve">       </w:t>
    </w:r>
    <w:r>
      <w:rPr>
        <w:rFonts w:hint="eastAsia"/>
        <w:u w:val="single"/>
        <w:lang w:eastAsia="zh-CN"/>
      </w:rPr>
      <w:t xml:space="preserve">建融建设管理集团有限责任公司 </w:t>
    </w:r>
  </w:p>
  <w:p>
    <w:pPr>
      <w:pStyle w:val="16"/>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D873EF"/>
    <w:multiLevelType w:val="singleLevel"/>
    <w:tmpl w:val="A6D873EF"/>
    <w:lvl w:ilvl="0" w:tentative="0">
      <w:start w:val="3"/>
      <w:numFmt w:val="decimal"/>
      <w:suff w:val="nothing"/>
      <w:lvlText w:val="%1、"/>
      <w:lvlJc w:val="left"/>
    </w:lvl>
  </w:abstractNum>
  <w:abstractNum w:abstractNumId="1">
    <w:nsid w:val="DA9D3F08"/>
    <w:multiLevelType w:val="singleLevel"/>
    <w:tmpl w:val="DA9D3F08"/>
    <w:lvl w:ilvl="0" w:tentative="0">
      <w:start w:val="7"/>
      <w:numFmt w:val="decimal"/>
      <w:suff w:val="nothing"/>
      <w:lvlText w:val="%1、"/>
      <w:lvlJc w:val="left"/>
    </w:lvl>
  </w:abstractNum>
  <w:abstractNum w:abstractNumId="2">
    <w:nsid w:val="00000001"/>
    <w:multiLevelType w:val="singleLevel"/>
    <w:tmpl w:val="00000001"/>
    <w:lvl w:ilvl="0" w:tentative="0">
      <w:start w:val="1"/>
      <w:numFmt w:val="decimal"/>
      <w:lvlText w:val="%1)"/>
      <w:lvlJc w:val="left"/>
      <w:pPr>
        <w:tabs>
          <w:tab w:val="left" w:pos="312"/>
        </w:tabs>
      </w:pPr>
      <w:rPr>
        <w:rFonts w:cs="Times New Roman"/>
      </w:rPr>
    </w:lvl>
  </w:abstractNum>
  <w:abstractNum w:abstractNumId="3">
    <w:nsid w:val="00000004"/>
    <w:multiLevelType w:val="multilevel"/>
    <w:tmpl w:val="00000004"/>
    <w:lvl w:ilvl="0" w:tentative="0">
      <w:start w:val="1"/>
      <w:numFmt w:val="decimalEnclosedCircle"/>
      <w:lvlText w:val="%1"/>
      <w:lvlJc w:val="left"/>
      <w:pPr>
        <w:ind w:left="360" w:hanging="36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4">
    <w:nsid w:val="108DFA91"/>
    <w:multiLevelType w:val="singleLevel"/>
    <w:tmpl w:val="108DFA91"/>
    <w:lvl w:ilvl="0" w:tentative="0">
      <w:start w:val="2"/>
      <w:numFmt w:val="chineseCounting"/>
      <w:suff w:val="nothing"/>
      <w:lvlText w:val="%1、"/>
      <w:lvlJc w:val="left"/>
      <w:rPr>
        <w:rFonts w:hint="eastAsia"/>
      </w:rPr>
    </w:lvl>
  </w:abstractNum>
  <w:abstractNum w:abstractNumId="5">
    <w:nsid w:val="72D935BF"/>
    <w:multiLevelType w:val="singleLevel"/>
    <w:tmpl w:val="72D935BF"/>
    <w:lvl w:ilvl="0" w:tentative="0">
      <w:start w:val="1"/>
      <w:numFmt w:val="lowerLetter"/>
      <w:lvlText w:val="%1."/>
      <w:lvlJc w:val="left"/>
      <w:pPr>
        <w:tabs>
          <w:tab w:val="left" w:pos="312"/>
        </w:tabs>
      </w:pPr>
    </w:lvl>
  </w:abstractNum>
  <w:abstractNum w:abstractNumId="6">
    <w:nsid w:val="7499EF16"/>
    <w:multiLevelType w:val="singleLevel"/>
    <w:tmpl w:val="7499EF16"/>
    <w:lvl w:ilvl="0" w:tentative="0">
      <w:start w:val="10"/>
      <w:numFmt w:val="decimal"/>
      <w:suff w:val="nothing"/>
      <w:lvlText w:val="%1、"/>
      <w:lvlJc w:val="left"/>
    </w:lvl>
  </w:abstractNum>
  <w:num w:numId="1">
    <w:abstractNumId w:val="3"/>
  </w:num>
  <w:num w:numId="2">
    <w:abstractNumId w:val="5"/>
  </w:num>
  <w:num w:numId="3">
    <w:abstractNumId w:val="2"/>
  </w:num>
  <w:num w:numId="4">
    <w:abstractNumId w:val="4"/>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5Mzc0ZjU3YWIwYWM4NzRkOGUyYTIyYzU3YzdmN2MifQ=="/>
  </w:docVars>
  <w:rsids>
    <w:rsidRoot w:val="00131D37"/>
    <w:rsid w:val="000323D0"/>
    <w:rsid w:val="000924C9"/>
    <w:rsid w:val="000A36E9"/>
    <w:rsid w:val="000D71A3"/>
    <w:rsid w:val="00101D0D"/>
    <w:rsid w:val="001034FF"/>
    <w:rsid w:val="00130B85"/>
    <w:rsid w:val="00131D37"/>
    <w:rsid w:val="00200386"/>
    <w:rsid w:val="0020442A"/>
    <w:rsid w:val="00226793"/>
    <w:rsid w:val="00255368"/>
    <w:rsid w:val="0032166C"/>
    <w:rsid w:val="003972CD"/>
    <w:rsid w:val="00422873"/>
    <w:rsid w:val="0043053C"/>
    <w:rsid w:val="0045578B"/>
    <w:rsid w:val="004A316B"/>
    <w:rsid w:val="004D7C33"/>
    <w:rsid w:val="00561E9A"/>
    <w:rsid w:val="00576511"/>
    <w:rsid w:val="005833E2"/>
    <w:rsid w:val="006A7FFE"/>
    <w:rsid w:val="006F7848"/>
    <w:rsid w:val="007136D1"/>
    <w:rsid w:val="007900F2"/>
    <w:rsid w:val="00885846"/>
    <w:rsid w:val="008D1772"/>
    <w:rsid w:val="008E12E4"/>
    <w:rsid w:val="008E6AC0"/>
    <w:rsid w:val="009222D1"/>
    <w:rsid w:val="00923BF4"/>
    <w:rsid w:val="00924014"/>
    <w:rsid w:val="0097261F"/>
    <w:rsid w:val="009B0D45"/>
    <w:rsid w:val="00A134EA"/>
    <w:rsid w:val="00A45E1A"/>
    <w:rsid w:val="00A67901"/>
    <w:rsid w:val="00A730AA"/>
    <w:rsid w:val="00A974FC"/>
    <w:rsid w:val="00AA3BE8"/>
    <w:rsid w:val="00B8540B"/>
    <w:rsid w:val="00BA3183"/>
    <w:rsid w:val="00BF332A"/>
    <w:rsid w:val="00C24598"/>
    <w:rsid w:val="00C435BE"/>
    <w:rsid w:val="00CE20FB"/>
    <w:rsid w:val="00D24998"/>
    <w:rsid w:val="00D9208A"/>
    <w:rsid w:val="00DB7DC4"/>
    <w:rsid w:val="00DE2A96"/>
    <w:rsid w:val="00E022C6"/>
    <w:rsid w:val="00E26C0E"/>
    <w:rsid w:val="00E75D35"/>
    <w:rsid w:val="00EE1AF8"/>
    <w:rsid w:val="00EE7D87"/>
    <w:rsid w:val="00F37933"/>
    <w:rsid w:val="00FE7B94"/>
    <w:rsid w:val="01E07700"/>
    <w:rsid w:val="02114710"/>
    <w:rsid w:val="026063D0"/>
    <w:rsid w:val="02975E55"/>
    <w:rsid w:val="02DF1BD7"/>
    <w:rsid w:val="03231C1A"/>
    <w:rsid w:val="034E3DBB"/>
    <w:rsid w:val="038522FB"/>
    <w:rsid w:val="03FF71FF"/>
    <w:rsid w:val="040D174A"/>
    <w:rsid w:val="05513C6C"/>
    <w:rsid w:val="05875308"/>
    <w:rsid w:val="05A06538"/>
    <w:rsid w:val="05B02A8D"/>
    <w:rsid w:val="065C0F37"/>
    <w:rsid w:val="07211C63"/>
    <w:rsid w:val="07244EEA"/>
    <w:rsid w:val="079B29D5"/>
    <w:rsid w:val="083815D2"/>
    <w:rsid w:val="096C73A2"/>
    <w:rsid w:val="0A8D6DD4"/>
    <w:rsid w:val="0AAD26BB"/>
    <w:rsid w:val="0AB30C08"/>
    <w:rsid w:val="0ACA6A52"/>
    <w:rsid w:val="0B1E47D0"/>
    <w:rsid w:val="0D665A94"/>
    <w:rsid w:val="0D7D5A4D"/>
    <w:rsid w:val="0F68275F"/>
    <w:rsid w:val="0F7B6128"/>
    <w:rsid w:val="10560258"/>
    <w:rsid w:val="10F94B72"/>
    <w:rsid w:val="113A3AB2"/>
    <w:rsid w:val="114A6898"/>
    <w:rsid w:val="121A5C3E"/>
    <w:rsid w:val="122334F7"/>
    <w:rsid w:val="1234262D"/>
    <w:rsid w:val="129D61E8"/>
    <w:rsid w:val="133F6391"/>
    <w:rsid w:val="13906809"/>
    <w:rsid w:val="147D6926"/>
    <w:rsid w:val="14DA6E07"/>
    <w:rsid w:val="15241A72"/>
    <w:rsid w:val="16AA0BDF"/>
    <w:rsid w:val="16C31C28"/>
    <w:rsid w:val="16F02A29"/>
    <w:rsid w:val="185724C3"/>
    <w:rsid w:val="18BD4944"/>
    <w:rsid w:val="18F64BCF"/>
    <w:rsid w:val="19935639"/>
    <w:rsid w:val="19CD11F3"/>
    <w:rsid w:val="19CF7B28"/>
    <w:rsid w:val="1A7725F1"/>
    <w:rsid w:val="1A950E37"/>
    <w:rsid w:val="1AC968BC"/>
    <w:rsid w:val="1ADC5644"/>
    <w:rsid w:val="1B5271EC"/>
    <w:rsid w:val="1BD12B66"/>
    <w:rsid w:val="1C3D1211"/>
    <w:rsid w:val="1C88256F"/>
    <w:rsid w:val="1C9D43AC"/>
    <w:rsid w:val="1E3459B8"/>
    <w:rsid w:val="1E464974"/>
    <w:rsid w:val="1E57504A"/>
    <w:rsid w:val="1F932A24"/>
    <w:rsid w:val="1FD20438"/>
    <w:rsid w:val="207B66B3"/>
    <w:rsid w:val="20D500D9"/>
    <w:rsid w:val="20F94314"/>
    <w:rsid w:val="21107608"/>
    <w:rsid w:val="21951161"/>
    <w:rsid w:val="21BE6B0D"/>
    <w:rsid w:val="22033982"/>
    <w:rsid w:val="220E23E6"/>
    <w:rsid w:val="223541CC"/>
    <w:rsid w:val="22A63918"/>
    <w:rsid w:val="23576978"/>
    <w:rsid w:val="240115C5"/>
    <w:rsid w:val="248222C4"/>
    <w:rsid w:val="24D168CB"/>
    <w:rsid w:val="25402943"/>
    <w:rsid w:val="257E4A5A"/>
    <w:rsid w:val="259F7E84"/>
    <w:rsid w:val="25A85E59"/>
    <w:rsid w:val="277275FF"/>
    <w:rsid w:val="27EF2C7E"/>
    <w:rsid w:val="284917B7"/>
    <w:rsid w:val="28516D09"/>
    <w:rsid w:val="28DC5586"/>
    <w:rsid w:val="28ED66C7"/>
    <w:rsid w:val="29081E10"/>
    <w:rsid w:val="298D53DE"/>
    <w:rsid w:val="29FD3F8F"/>
    <w:rsid w:val="2A550C84"/>
    <w:rsid w:val="2B4F3775"/>
    <w:rsid w:val="2B8167F4"/>
    <w:rsid w:val="2CAB6572"/>
    <w:rsid w:val="2CB45FFF"/>
    <w:rsid w:val="2D282F4C"/>
    <w:rsid w:val="2D63047F"/>
    <w:rsid w:val="2DAA7A4E"/>
    <w:rsid w:val="2DF91A6A"/>
    <w:rsid w:val="2E04116B"/>
    <w:rsid w:val="2E3A0CA4"/>
    <w:rsid w:val="2E8D2D65"/>
    <w:rsid w:val="2F4D0BB5"/>
    <w:rsid w:val="2FDF58CC"/>
    <w:rsid w:val="314236BD"/>
    <w:rsid w:val="31DB4310"/>
    <w:rsid w:val="332533DF"/>
    <w:rsid w:val="332B7490"/>
    <w:rsid w:val="33492641"/>
    <w:rsid w:val="335819DD"/>
    <w:rsid w:val="33D10B11"/>
    <w:rsid w:val="33EF2366"/>
    <w:rsid w:val="344C38B0"/>
    <w:rsid w:val="345C4460"/>
    <w:rsid w:val="34661131"/>
    <w:rsid w:val="346E16C0"/>
    <w:rsid w:val="34881A7C"/>
    <w:rsid w:val="34A24FB5"/>
    <w:rsid w:val="34CD2A72"/>
    <w:rsid w:val="34DE755E"/>
    <w:rsid w:val="34FA4DC2"/>
    <w:rsid w:val="3554227B"/>
    <w:rsid w:val="35C0022C"/>
    <w:rsid w:val="378013EB"/>
    <w:rsid w:val="37C13EFA"/>
    <w:rsid w:val="37C37E80"/>
    <w:rsid w:val="37F866E3"/>
    <w:rsid w:val="384422C7"/>
    <w:rsid w:val="389B0845"/>
    <w:rsid w:val="38E065C6"/>
    <w:rsid w:val="394744BB"/>
    <w:rsid w:val="399D5BA3"/>
    <w:rsid w:val="3A5E3CBE"/>
    <w:rsid w:val="3A7C16A5"/>
    <w:rsid w:val="3B563370"/>
    <w:rsid w:val="3CDA52CD"/>
    <w:rsid w:val="3DCE485A"/>
    <w:rsid w:val="3DE54F7F"/>
    <w:rsid w:val="3E051487"/>
    <w:rsid w:val="3ECE3E1F"/>
    <w:rsid w:val="3EEF033C"/>
    <w:rsid w:val="3F5341FE"/>
    <w:rsid w:val="3F547DC4"/>
    <w:rsid w:val="3FBE3628"/>
    <w:rsid w:val="3FE97FBE"/>
    <w:rsid w:val="408365FB"/>
    <w:rsid w:val="4092311F"/>
    <w:rsid w:val="40F4229C"/>
    <w:rsid w:val="414746FD"/>
    <w:rsid w:val="415B7C5B"/>
    <w:rsid w:val="416C44F9"/>
    <w:rsid w:val="41764F49"/>
    <w:rsid w:val="4217368E"/>
    <w:rsid w:val="424F527C"/>
    <w:rsid w:val="42CD054E"/>
    <w:rsid w:val="42F30F9F"/>
    <w:rsid w:val="438C79EA"/>
    <w:rsid w:val="440B25A5"/>
    <w:rsid w:val="441176EC"/>
    <w:rsid w:val="44A75419"/>
    <w:rsid w:val="44E45ADE"/>
    <w:rsid w:val="46AD7FCC"/>
    <w:rsid w:val="4790179A"/>
    <w:rsid w:val="479C2448"/>
    <w:rsid w:val="487D2327"/>
    <w:rsid w:val="48D333B8"/>
    <w:rsid w:val="495053BA"/>
    <w:rsid w:val="49D6477C"/>
    <w:rsid w:val="49FF5AE0"/>
    <w:rsid w:val="4A4D0FAC"/>
    <w:rsid w:val="4A64655D"/>
    <w:rsid w:val="4A731DB2"/>
    <w:rsid w:val="4A813DA9"/>
    <w:rsid w:val="4AB81CBD"/>
    <w:rsid w:val="4ACC0C03"/>
    <w:rsid w:val="4AE12FA2"/>
    <w:rsid w:val="4C320D82"/>
    <w:rsid w:val="4C4738FC"/>
    <w:rsid w:val="4D766A75"/>
    <w:rsid w:val="4D9C02AD"/>
    <w:rsid w:val="4DBB1752"/>
    <w:rsid w:val="4DE6331E"/>
    <w:rsid w:val="4F352A98"/>
    <w:rsid w:val="4FDE656D"/>
    <w:rsid w:val="509167E7"/>
    <w:rsid w:val="52443EA6"/>
    <w:rsid w:val="526108A7"/>
    <w:rsid w:val="5265577C"/>
    <w:rsid w:val="544C326A"/>
    <w:rsid w:val="554D3CEB"/>
    <w:rsid w:val="55D02D79"/>
    <w:rsid w:val="56113878"/>
    <w:rsid w:val="57F81C76"/>
    <w:rsid w:val="58032FD6"/>
    <w:rsid w:val="582D6810"/>
    <w:rsid w:val="58BD703F"/>
    <w:rsid w:val="58C84833"/>
    <w:rsid w:val="590C4189"/>
    <w:rsid w:val="5A305411"/>
    <w:rsid w:val="5B3811D2"/>
    <w:rsid w:val="5B7A2728"/>
    <w:rsid w:val="5BF5015D"/>
    <w:rsid w:val="5C840CC0"/>
    <w:rsid w:val="5D037980"/>
    <w:rsid w:val="5DBC3248"/>
    <w:rsid w:val="5E4B45FA"/>
    <w:rsid w:val="5E8F47AA"/>
    <w:rsid w:val="5EA879E7"/>
    <w:rsid w:val="5ED10663"/>
    <w:rsid w:val="5EE85056"/>
    <w:rsid w:val="5F093B30"/>
    <w:rsid w:val="5F0D6BFF"/>
    <w:rsid w:val="5F1B3488"/>
    <w:rsid w:val="5FA04D35"/>
    <w:rsid w:val="60502671"/>
    <w:rsid w:val="60CA2299"/>
    <w:rsid w:val="60D21119"/>
    <w:rsid w:val="60D54722"/>
    <w:rsid w:val="6258677E"/>
    <w:rsid w:val="62810010"/>
    <w:rsid w:val="628A54D9"/>
    <w:rsid w:val="634A07A3"/>
    <w:rsid w:val="6368403D"/>
    <w:rsid w:val="63D261E5"/>
    <w:rsid w:val="640C0814"/>
    <w:rsid w:val="64926BCA"/>
    <w:rsid w:val="649B194D"/>
    <w:rsid w:val="64FA7290"/>
    <w:rsid w:val="657A046B"/>
    <w:rsid w:val="65C467E5"/>
    <w:rsid w:val="66E77160"/>
    <w:rsid w:val="67172D8A"/>
    <w:rsid w:val="67544317"/>
    <w:rsid w:val="67872844"/>
    <w:rsid w:val="682D56F6"/>
    <w:rsid w:val="68A63209"/>
    <w:rsid w:val="6AAA2077"/>
    <w:rsid w:val="6ADC3CDC"/>
    <w:rsid w:val="6B2C1CB2"/>
    <w:rsid w:val="6B880C62"/>
    <w:rsid w:val="6BC42FB3"/>
    <w:rsid w:val="6CF40DE6"/>
    <w:rsid w:val="6D426B21"/>
    <w:rsid w:val="6D7451C8"/>
    <w:rsid w:val="6E833B57"/>
    <w:rsid w:val="6EFF72D3"/>
    <w:rsid w:val="6F667FDA"/>
    <w:rsid w:val="6F674CA6"/>
    <w:rsid w:val="70536FA9"/>
    <w:rsid w:val="70B80970"/>
    <w:rsid w:val="70DB392B"/>
    <w:rsid w:val="71E04B9A"/>
    <w:rsid w:val="72137709"/>
    <w:rsid w:val="72253FD5"/>
    <w:rsid w:val="725B1993"/>
    <w:rsid w:val="72C57698"/>
    <w:rsid w:val="72F55295"/>
    <w:rsid w:val="737814C4"/>
    <w:rsid w:val="740337EF"/>
    <w:rsid w:val="74235FBB"/>
    <w:rsid w:val="746547B6"/>
    <w:rsid w:val="75005DA1"/>
    <w:rsid w:val="75114952"/>
    <w:rsid w:val="754E29FE"/>
    <w:rsid w:val="75C346F4"/>
    <w:rsid w:val="75D00B0D"/>
    <w:rsid w:val="75FB3967"/>
    <w:rsid w:val="763E192F"/>
    <w:rsid w:val="773D49F2"/>
    <w:rsid w:val="77DF388C"/>
    <w:rsid w:val="78142F71"/>
    <w:rsid w:val="798C37D7"/>
    <w:rsid w:val="79E72193"/>
    <w:rsid w:val="7A65718C"/>
    <w:rsid w:val="7A942596"/>
    <w:rsid w:val="7AF5460A"/>
    <w:rsid w:val="7AFD7CA2"/>
    <w:rsid w:val="7B4E3F9F"/>
    <w:rsid w:val="7B8E304D"/>
    <w:rsid w:val="7B8F58E5"/>
    <w:rsid w:val="7BC75117"/>
    <w:rsid w:val="7BC93D3F"/>
    <w:rsid w:val="7C816A99"/>
    <w:rsid w:val="7CBB1745"/>
    <w:rsid w:val="7D02418A"/>
    <w:rsid w:val="7D3527E3"/>
    <w:rsid w:val="7DFD017C"/>
    <w:rsid w:val="7E4933EB"/>
    <w:rsid w:val="7E5D031B"/>
    <w:rsid w:val="7ED2539F"/>
    <w:rsid w:val="7F197FCF"/>
    <w:rsid w:val="7F3F653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99" w:semiHidden="0" w:name="HTML Cite"/>
    <w:lsdException w:uiPriority="99"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73"/>
    <w:qFormat/>
    <w:uiPriority w:val="99"/>
    <w:pPr>
      <w:spacing w:beforeAutospacing="1" w:afterAutospacing="1"/>
      <w:jc w:val="left"/>
      <w:outlineLvl w:val="0"/>
    </w:pPr>
    <w:rPr>
      <w:b/>
      <w:bCs/>
      <w:kern w:val="44"/>
      <w:sz w:val="44"/>
      <w:szCs w:val="44"/>
    </w:rPr>
  </w:style>
  <w:style w:type="paragraph" w:styleId="5">
    <w:name w:val="heading 2"/>
    <w:basedOn w:val="1"/>
    <w:next w:val="1"/>
    <w:unhideWhenUsed/>
    <w:qFormat/>
    <w:uiPriority w:val="0"/>
    <w:pPr>
      <w:keepNext/>
      <w:keepLines/>
      <w:spacing w:before="260" w:after="260" w:line="416" w:lineRule="auto"/>
      <w:ind w:firstLine="628"/>
      <w:jc w:val="center"/>
      <w:outlineLvl w:val="1"/>
    </w:pPr>
    <w:rPr>
      <w:rFonts w:ascii="Arial" w:hAnsi="Arial" w:eastAsia="黑体"/>
      <w:b/>
      <w:bCs/>
      <w:sz w:val="32"/>
      <w:szCs w:val="32"/>
    </w:rPr>
  </w:style>
  <w:style w:type="paragraph" w:styleId="6">
    <w:name w:val="heading 3"/>
    <w:basedOn w:val="1"/>
    <w:next w:val="1"/>
    <w:link w:val="43"/>
    <w:qFormat/>
    <w:uiPriority w:val="99"/>
    <w:pPr>
      <w:spacing w:before="100" w:beforeAutospacing="1" w:after="100" w:afterAutospacing="1"/>
      <w:jc w:val="left"/>
      <w:outlineLvl w:val="2"/>
    </w:pPr>
    <w:rPr>
      <w:b/>
      <w:bCs/>
      <w:kern w:val="0"/>
      <w:sz w:val="32"/>
      <w:szCs w:val="32"/>
    </w:rPr>
  </w:style>
  <w:style w:type="character" w:default="1" w:styleId="24">
    <w:name w:val="Default Paragraph Font"/>
    <w:semiHidden/>
    <w:unhideWhenUsed/>
    <w:qFormat/>
    <w:uiPriority w:val="1"/>
  </w:style>
  <w:style w:type="table" w:default="1" w:styleId="2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link w:val="51"/>
    <w:qFormat/>
    <w:uiPriority w:val="99"/>
    <w:pPr>
      <w:ind w:firstLine="420" w:firstLineChars="100"/>
    </w:pPr>
    <w:rPr>
      <w:bCs/>
    </w:rPr>
  </w:style>
  <w:style w:type="paragraph" w:styleId="3">
    <w:name w:val="Body Text"/>
    <w:basedOn w:val="1"/>
    <w:next w:val="1"/>
    <w:link w:val="45"/>
    <w:qFormat/>
    <w:uiPriority w:val="99"/>
    <w:pPr>
      <w:spacing w:line="360" w:lineRule="auto"/>
    </w:pPr>
    <w:rPr>
      <w:kern w:val="0"/>
      <w:sz w:val="24"/>
    </w:rPr>
  </w:style>
  <w:style w:type="paragraph" w:styleId="7">
    <w:name w:val="Normal Indent"/>
    <w:basedOn w:val="1"/>
    <w:next w:val="1"/>
    <w:qFormat/>
    <w:uiPriority w:val="99"/>
    <w:pPr>
      <w:ind w:firstLine="420"/>
    </w:pPr>
  </w:style>
  <w:style w:type="paragraph" w:styleId="8">
    <w:name w:val="annotation text"/>
    <w:basedOn w:val="1"/>
    <w:link w:val="44"/>
    <w:qFormat/>
    <w:uiPriority w:val="99"/>
    <w:pPr>
      <w:jc w:val="left"/>
    </w:pPr>
    <w:rPr>
      <w:kern w:val="0"/>
      <w:sz w:val="24"/>
    </w:rPr>
  </w:style>
  <w:style w:type="paragraph" w:styleId="9">
    <w:name w:val="Body Text Indent"/>
    <w:basedOn w:val="1"/>
    <w:next w:val="10"/>
    <w:link w:val="46"/>
    <w:qFormat/>
    <w:uiPriority w:val="99"/>
    <w:pPr>
      <w:ind w:left="420"/>
    </w:pPr>
    <w:rPr>
      <w:kern w:val="0"/>
      <w:sz w:val="24"/>
    </w:rPr>
  </w:style>
  <w:style w:type="paragraph" w:styleId="10">
    <w:name w:val="toc 1"/>
    <w:basedOn w:val="1"/>
    <w:next w:val="1"/>
    <w:qFormat/>
    <w:uiPriority w:val="99"/>
    <w:pPr>
      <w:tabs>
        <w:tab w:val="right" w:leader="dot" w:pos="8296"/>
      </w:tabs>
      <w:spacing w:line="480" w:lineRule="exact"/>
      <w:jc w:val="center"/>
    </w:pPr>
    <w:rPr>
      <w:rFonts w:ascii="宋体" w:hAnsi="宋体"/>
      <w:b/>
      <w:sz w:val="30"/>
      <w:szCs w:val="30"/>
    </w:rPr>
  </w:style>
  <w:style w:type="paragraph" w:styleId="11">
    <w:name w:val="Plain Text"/>
    <w:basedOn w:val="1"/>
    <w:link w:val="47"/>
    <w:qFormat/>
    <w:uiPriority w:val="99"/>
    <w:rPr>
      <w:rFonts w:ascii="宋体" w:hAnsi="Courier New"/>
      <w:kern w:val="0"/>
      <w:szCs w:val="21"/>
    </w:rPr>
  </w:style>
  <w:style w:type="paragraph" w:styleId="12">
    <w:name w:val="Date"/>
    <w:basedOn w:val="1"/>
    <w:next w:val="1"/>
    <w:qFormat/>
    <w:uiPriority w:val="0"/>
    <w:rPr>
      <w:sz w:val="28"/>
      <w:szCs w:val="20"/>
    </w:rPr>
  </w:style>
  <w:style w:type="paragraph" w:styleId="13">
    <w:name w:val="Body Text Indent 2"/>
    <w:basedOn w:val="1"/>
    <w:link w:val="48"/>
    <w:qFormat/>
    <w:uiPriority w:val="99"/>
    <w:pPr>
      <w:spacing w:line="360" w:lineRule="auto"/>
      <w:ind w:firstLine="507" w:firstLineChars="200"/>
    </w:pPr>
    <w:rPr>
      <w:kern w:val="0"/>
      <w:sz w:val="24"/>
    </w:rPr>
  </w:style>
  <w:style w:type="paragraph" w:styleId="14">
    <w:name w:val="Balloon Text"/>
    <w:basedOn w:val="1"/>
    <w:link w:val="68"/>
    <w:qFormat/>
    <w:uiPriority w:val="99"/>
    <w:rPr>
      <w:kern w:val="0"/>
      <w:sz w:val="2"/>
      <w:szCs w:val="20"/>
    </w:rPr>
  </w:style>
  <w:style w:type="paragraph" w:styleId="15">
    <w:name w:val="footer"/>
    <w:basedOn w:val="1"/>
    <w:link w:val="49"/>
    <w:qFormat/>
    <w:uiPriority w:val="99"/>
    <w:pPr>
      <w:tabs>
        <w:tab w:val="center" w:pos="4153"/>
        <w:tab w:val="right" w:pos="8306"/>
      </w:tabs>
      <w:snapToGrid w:val="0"/>
      <w:jc w:val="left"/>
    </w:pPr>
    <w:rPr>
      <w:kern w:val="0"/>
      <w:sz w:val="18"/>
      <w:szCs w:val="18"/>
    </w:rPr>
  </w:style>
  <w:style w:type="paragraph" w:styleId="16">
    <w:name w:val="header"/>
    <w:basedOn w:val="1"/>
    <w:next w:val="1"/>
    <w:link w:val="5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17">
    <w:name w:val="toc 2"/>
    <w:basedOn w:val="1"/>
    <w:next w:val="1"/>
    <w:qFormat/>
    <w:uiPriority w:val="99"/>
    <w:pPr>
      <w:ind w:left="420" w:leftChars="200"/>
    </w:pPr>
  </w:style>
  <w:style w:type="paragraph" w:styleId="18">
    <w:name w:val="Normal (Web)"/>
    <w:basedOn w:val="1"/>
    <w:next w:val="1"/>
    <w:qFormat/>
    <w:uiPriority w:val="0"/>
    <w:pPr>
      <w:spacing w:line="300" w:lineRule="auto"/>
    </w:pPr>
    <w:rPr>
      <w:sz w:val="24"/>
    </w:rPr>
  </w:style>
  <w:style w:type="paragraph" w:styleId="19">
    <w:name w:val="Title"/>
    <w:basedOn w:val="1"/>
    <w:next w:val="1"/>
    <w:qFormat/>
    <w:uiPriority w:val="0"/>
    <w:pPr>
      <w:spacing w:before="240" w:beforeLines="0" w:after="60" w:afterLines="0" w:line="360" w:lineRule="auto"/>
      <w:jc w:val="center"/>
      <w:outlineLvl w:val="0"/>
    </w:pPr>
    <w:rPr>
      <w:rFonts w:ascii="Cambria" w:hAnsi="Cambria"/>
      <w:b/>
      <w:bCs/>
      <w:kern w:val="0"/>
      <w:sz w:val="32"/>
      <w:szCs w:val="32"/>
    </w:rPr>
  </w:style>
  <w:style w:type="paragraph" w:styleId="20">
    <w:name w:val="Body Text First Indent 2"/>
    <w:basedOn w:val="9"/>
    <w:next w:val="1"/>
    <w:link w:val="52"/>
    <w:qFormat/>
    <w:uiPriority w:val="99"/>
    <w:pPr>
      <w:spacing w:after="120"/>
      <w:ind w:left="200" w:leftChars="200" w:firstLine="420" w:firstLineChars="200"/>
    </w:pPr>
  </w:style>
  <w:style w:type="table" w:styleId="22">
    <w:name w:val="Table Grid"/>
    <w:basedOn w:val="2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23">
    <w:name w:val="Table Elegant"/>
    <w:basedOn w:val="21"/>
    <w:qFormat/>
    <w:uiPriority w:val="0"/>
    <w:pPr>
      <w:widowControl w:val="0"/>
      <w:jc w:val="center"/>
    </w:pPr>
    <w:rPr>
      <w:sz w:val="21"/>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FFFFFF"/>
      <w:vAlign w:val="center"/>
    </w:tcPr>
    <w:tblStylePr w:type="firstRow">
      <w:rPr>
        <w:caps/>
        <w:color w:val="auto"/>
      </w:rPr>
      <w:tblPr>
        <w:tblLayout w:type="fixed"/>
      </w:tblPr>
      <w:tcPr>
        <w:shd w:val="clear" w:color="auto" w:fill="BFBFBF"/>
      </w:tcPr>
    </w:tblStylePr>
    <w:tblStylePr w:type="lastRow">
      <w:tcPr>
        <w:shd w:val="clear" w:color="auto" w:fill="FFFFFF"/>
      </w:tcPr>
    </w:tblStylePr>
    <w:tblStylePr w:type="band1Horz">
      <w:tcPr>
        <w:shd w:val="clear" w:color="auto" w:fill="FFFFFF"/>
      </w:tcPr>
    </w:tblStylePr>
  </w:style>
  <w:style w:type="character" w:styleId="25">
    <w:name w:val="Strong"/>
    <w:basedOn w:val="24"/>
    <w:qFormat/>
    <w:uiPriority w:val="99"/>
    <w:rPr>
      <w:rFonts w:cs="Times New Roman"/>
      <w:b/>
    </w:rPr>
  </w:style>
  <w:style w:type="character" w:styleId="26">
    <w:name w:val="page number"/>
    <w:qFormat/>
    <w:uiPriority w:val="99"/>
    <w:rPr>
      <w:rFonts w:cs="Times New Roman"/>
    </w:rPr>
  </w:style>
  <w:style w:type="character" w:styleId="27">
    <w:name w:val="FollowedHyperlink"/>
    <w:qFormat/>
    <w:uiPriority w:val="99"/>
    <w:rPr>
      <w:rFonts w:cs="Times New Roman"/>
      <w:color w:val="3366CC"/>
      <w:u w:val="none"/>
    </w:rPr>
  </w:style>
  <w:style w:type="character" w:styleId="28">
    <w:name w:val="Emphasis"/>
    <w:qFormat/>
    <w:uiPriority w:val="99"/>
    <w:rPr>
      <w:rFonts w:cs="Times New Roman"/>
      <w:color w:val="CC0000"/>
    </w:rPr>
  </w:style>
  <w:style w:type="character" w:styleId="29">
    <w:name w:val="HTML Definition"/>
    <w:qFormat/>
    <w:uiPriority w:val="99"/>
    <w:rPr>
      <w:rFonts w:cs="Times New Roman"/>
      <w:i/>
    </w:rPr>
  </w:style>
  <w:style w:type="character" w:styleId="30">
    <w:name w:val="Hyperlink"/>
    <w:qFormat/>
    <w:uiPriority w:val="99"/>
    <w:rPr>
      <w:rFonts w:cs="Times New Roman"/>
      <w:color w:val="000000"/>
      <w:u w:val="none"/>
    </w:rPr>
  </w:style>
  <w:style w:type="character" w:styleId="31">
    <w:name w:val="annotation reference"/>
    <w:qFormat/>
    <w:uiPriority w:val="99"/>
    <w:rPr>
      <w:rFonts w:cs="Times New Roman"/>
      <w:sz w:val="21"/>
      <w:szCs w:val="21"/>
    </w:rPr>
  </w:style>
  <w:style w:type="character" w:styleId="32">
    <w:name w:val="HTML Cite"/>
    <w:qFormat/>
    <w:uiPriority w:val="99"/>
    <w:rPr>
      <w:rFonts w:cs="Times New Roman"/>
      <w:color w:val="008000"/>
    </w:rPr>
  </w:style>
  <w:style w:type="paragraph" w:customStyle="1" w:styleId="33">
    <w:name w:val="Default"/>
    <w:next w:val="34"/>
    <w:qFormat/>
    <w:uiPriority w:val="99"/>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4">
    <w:name w:val="明显引用1"/>
    <w:basedOn w:val="1"/>
    <w:next w:val="1"/>
    <w:qFormat/>
    <w:uiPriority w:val="30"/>
    <w:pPr>
      <w:pBdr>
        <w:top w:val="single" w:color="4F81BD" w:sz="4" w:space="10"/>
        <w:bottom w:val="single" w:color="4F81BD" w:sz="4" w:space="10"/>
      </w:pBdr>
      <w:spacing w:before="360" w:after="360"/>
      <w:ind w:left="864" w:right="864"/>
      <w:jc w:val="center"/>
    </w:pPr>
    <w:rPr>
      <w:i/>
      <w:iCs/>
      <w:color w:val="4F81BD"/>
    </w:rPr>
  </w:style>
  <w:style w:type="paragraph" w:customStyle="1" w:styleId="35">
    <w:name w:val="样式 首行缩进:  2 字符"/>
    <w:basedOn w:val="1"/>
    <w:qFormat/>
    <w:uiPriority w:val="0"/>
    <w:pPr>
      <w:ind w:firstLine="560"/>
    </w:pPr>
    <w:rPr>
      <w:rFonts w:eastAsia="仿宋_GB2312" w:cs="宋体"/>
      <w:sz w:val="24"/>
    </w:rPr>
  </w:style>
  <w:style w:type="paragraph" w:customStyle="1" w:styleId="36">
    <w:name w:val="表格文字"/>
    <w:basedOn w:val="1"/>
    <w:next w:val="3"/>
    <w:qFormat/>
    <w:uiPriority w:val="99"/>
    <w:pPr>
      <w:adjustRightInd w:val="0"/>
      <w:spacing w:line="420" w:lineRule="atLeast"/>
      <w:jc w:val="left"/>
      <w:textAlignment w:val="baseline"/>
    </w:pPr>
    <w:rPr>
      <w:kern w:val="0"/>
      <w:szCs w:val="20"/>
    </w:rPr>
  </w:style>
  <w:style w:type="paragraph" w:customStyle="1" w:styleId="37">
    <w:name w:val="_Style 2"/>
    <w:basedOn w:val="1"/>
    <w:next w:val="1"/>
    <w:qFormat/>
    <w:uiPriority w:val="99"/>
    <w:pPr>
      <w:ind w:firstLine="420"/>
    </w:pPr>
    <w:rPr>
      <w:rFonts w:ascii="Cambria" w:hAnsi="Cambria"/>
    </w:rPr>
  </w:style>
  <w:style w:type="paragraph" w:customStyle="1" w:styleId="38">
    <w:name w:val="Char1"/>
    <w:basedOn w:val="1"/>
    <w:qFormat/>
    <w:uiPriority w:val="0"/>
    <w:pPr>
      <w:widowControl/>
      <w:suppressAutoHyphens/>
      <w:spacing w:after="160" w:line="240" w:lineRule="exact"/>
      <w:jc w:val="left"/>
    </w:pPr>
    <w:rPr>
      <w:rFonts w:ascii="Verdana" w:hAnsi="Verdana" w:eastAsia="Times New Roman"/>
      <w:kern w:val="0"/>
      <w:sz w:val="20"/>
      <w:szCs w:val="20"/>
      <w:lang w:eastAsia="en-US"/>
    </w:rPr>
  </w:style>
  <w:style w:type="paragraph" w:customStyle="1" w:styleId="39">
    <w:name w:val="Char"/>
    <w:basedOn w:val="1"/>
    <w:qFormat/>
    <w:uiPriority w:val="0"/>
    <w:rPr>
      <w:rFonts w:ascii="Tahoma" w:hAnsi="Tahoma"/>
      <w:sz w:val="24"/>
      <w:szCs w:val="20"/>
    </w:rPr>
  </w:style>
  <w:style w:type="paragraph" w:customStyle="1" w:styleId="40">
    <w:name w:val="_Style 3"/>
    <w:basedOn w:val="1"/>
    <w:qFormat/>
    <w:uiPriority w:val="0"/>
    <w:pPr>
      <w:spacing w:line="240" w:lineRule="atLeast"/>
      <w:ind w:left="420" w:firstLine="420"/>
    </w:pPr>
    <w:rPr>
      <w:rFonts w:ascii="Calibri" w:hAnsi="Calibri"/>
    </w:rPr>
  </w:style>
  <w:style w:type="paragraph" w:customStyle="1" w:styleId="41">
    <w:name w:val="Fließtext"/>
    <w:basedOn w:val="1"/>
    <w:qFormat/>
    <w:uiPriority w:val="0"/>
    <w:pPr>
      <w:overflowPunct w:val="0"/>
      <w:autoSpaceDE w:val="0"/>
      <w:autoSpaceDN w:val="0"/>
      <w:adjustRightInd w:val="0"/>
      <w:textAlignment w:val="baseline"/>
    </w:pPr>
    <w:rPr>
      <w:kern w:val="28"/>
      <w:szCs w:val="20"/>
    </w:rPr>
  </w:style>
  <w:style w:type="character" w:customStyle="1" w:styleId="42">
    <w:name w:val="标题 1 字符"/>
    <w:qFormat/>
    <w:uiPriority w:val="99"/>
    <w:rPr>
      <w:rFonts w:cs="Times New Roman"/>
      <w:b/>
      <w:bCs/>
      <w:kern w:val="44"/>
      <w:sz w:val="44"/>
      <w:szCs w:val="44"/>
    </w:rPr>
  </w:style>
  <w:style w:type="character" w:customStyle="1" w:styleId="43">
    <w:name w:val="标题 3 Char"/>
    <w:link w:val="6"/>
    <w:qFormat/>
    <w:uiPriority w:val="99"/>
    <w:rPr>
      <w:rFonts w:cs="Times New Roman"/>
      <w:b/>
      <w:bCs/>
      <w:sz w:val="32"/>
      <w:szCs w:val="32"/>
    </w:rPr>
  </w:style>
  <w:style w:type="character" w:customStyle="1" w:styleId="44">
    <w:name w:val="批注文字 Char"/>
    <w:link w:val="8"/>
    <w:qFormat/>
    <w:uiPriority w:val="99"/>
    <w:rPr>
      <w:rFonts w:cs="Times New Roman"/>
      <w:sz w:val="24"/>
      <w:szCs w:val="24"/>
    </w:rPr>
  </w:style>
  <w:style w:type="character" w:customStyle="1" w:styleId="45">
    <w:name w:val="正文文本 Char"/>
    <w:link w:val="3"/>
    <w:qFormat/>
    <w:uiPriority w:val="99"/>
    <w:rPr>
      <w:rFonts w:cs="Times New Roman"/>
      <w:sz w:val="24"/>
      <w:szCs w:val="24"/>
    </w:rPr>
  </w:style>
  <w:style w:type="character" w:customStyle="1" w:styleId="46">
    <w:name w:val="正文文本缩进 Char"/>
    <w:link w:val="9"/>
    <w:qFormat/>
    <w:uiPriority w:val="99"/>
    <w:rPr>
      <w:rFonts w:cs="Times New Roman"/>
      <w:sz w:val="24"/>
      <w:szCs w:val="24"/>
    </w:rPr>
  </w:style>
  <w:style w:type="character" w:customStyle="1" w:styleId="47">
    <w:name w:val="纯文本 Char"/>
    <w:link w:val="11"/>
    <w:qFormat/>
    <w:uiPriority w:val="99"/>
    <w:rPr>
      <w:rFonts w:ascii="宋体" w:hAnsi="Courier New" w:cs="Courier New"/>
      <w:sz w:val="21"/>
      <w:szCs w:val="21"/>
    </w:rPr>
  </w:style>
  <w:style w:type="character" w:customStyle="1" w:styleId="48">
    <w:name w:val="正文文本缩进 2 Char"/>
    <w:link w:val="13"/>
    <w:qFormat/>
    <w:uiPriority w:val="99"/>
    <w:rPr>
      <w:rFonts w:cs="Times New Roman"/>
      <w:sz w:val="24"/>
      <w:szCs w:val="24"/>
    </w:rPr>
  </w:style>
  <w:style w:type="character" w:customStyle="1" w:styleId="49">
    <w:name w:val="页脚 Char"/>
    <w:link w:val="15"/>
    <w:qFormat/>
    <w:uiPriority w:val="99"/>
    <w:rPr>
      <w:rFonts w:cs="Times New Roman"/>
      <w:sz w:val="18"/>
      <w:szCs w:val="18"/>
    </w:rPr>
  </w:style>
  <w:style w:type="character" w:customStyle="1" w:styleId="50">
    <w:name w:val="页眉 Char"/>
    <w:link w:val="16"/>
    <w:qFormat/>
    <w:uiPriority w:val="99"/>
    <w:rPr>
      <w:rFonts w:cs="Times New Roman"/>
      <w:sz w:val="18"/>
      <w:szCs w:val="18"/>
    </w:rPr>
  </w:style>
  <w:style w:type="character" w:customStyle="1" w:styleId="51">
    <w:name w:val="正文首行缩进 Char"/>
    <w:link w:val="2"/>
    <w:qFormat/>
    <w:uiPriority w:val="99"/>
    <w:rPr>
      <w:rFonts w:cs="Times New Roman"/>
      <w:sz w:val="24"/>
      <w:szCs w:val="24"/>
    </w:rPr>
  </w:style>
  <w:style w:type="character" w:customStyle="1" w:styleId="52">
    <w:name w:val="正文首行缩进 2 Char"/>
    <w:link w:val="20"/>
    <w:qFormat/>
    <w:uiPriority w:val="99"/>
    <w:rPr>
      <w:rFonts w:cs="Times New Roman"/>
      <w:sz w:val="24"/>
      <w:szCs w:val="24"/>
    </w:rPr>
  </w:style>
  <w:style w:type="paragraph" w:customStyle="1" w:styleId="53">
    <w:name w:val="Char Char Char Char"/>
    <w:basedOn w:val="1"/>
    <w:qFormat/>
    <w:uiPriority w:val="99"/>
    <w:rPr>
      <w:rFonts w:ascii="Tahoma" w:hAnsi="Tahoma"/>
      <w:sz w:val="24"/>
      <w:szCs w:val="20"/>
    </w:rPr>
  </w:style>
  <w:style w:type="paragraph" w:customStyle="1" w:styleId="54">
    <w:name w:val="正文1"/>
    <w:qFormat/>
    <w:uiPriority w:val="99"/>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paragraph" w:customStyle="1" w:styleId="55">
    <w:name w:val="样式3"/>
    <w:basedOn w:val="11"/>
    <w:qFormat/>
    <w:uiPriority w:val="99"/>
    <w:pPr>
      <w:spacing w:line="240" w:lineRule="atLeast"/>
      <w:outlineLvl w:val="0"/>
    </w:pPr>
    <w:rPr>
      <w:sz w:val="28"/>
      <w:szCs w:val="20"/>
    </w:rPr>
  </w:style>
  <w:style w:type="character" w:customStyle="1" w:styleId="56">
    <w:name w:val="c-icon"/>
    <w:qFormat/>
    <w:uiPriority w:val="99"/>
    <w:rPr>
      <w:rFonts w:cs="Times New Roman"/>
    </w:rPr>
  </w:style>
  <w:style w:type="character" w:customStyle="1" w:styleId="57">
    <w:name w:val="input_span1"/>
    <w:qFormat/>
    <w:uiPriority w:val="99"/>
    <w:rPr>
      <w:rFonts w:cs="Times New Roman"/>
      <w:bdr w:val="single" w:color="9B9B9B" w:sz="6" w:space="0"/>
    </w:rPr>
  </w:style>
  <w:style w:type="character" w:customStyle="1" w:styleId="58">
    <w:name w:val="col3"/>
    <w:qFormat/>
    <w:uiPriority w:val="99"/>
    <w:rPr>
      <w:rFonts w:cs="Times New Roman"/>
    </w:rPr>
  </w:style>
  <w:style w:type="character" w:customStyle="1" w:styleId="59">
    <w:name w:val="inputhighlight"/>
    <w:qFormat/>
    <w:uiPriority w:val="99"/>
    <w:rPr>
      <w:rFonts w:cs="Times New Roman"/>
    </w:rPr>
  </w:style>
  <w:style w:type="character" w:customStyle="1" w:styleId="60">
    <w:name w:val="col1"/>
    <w:qFormat/>
    <w:uiPriority w:val="99"/>
    <w:rPr>
      <w:rFonts w:cs="Times New Roman"/>
    </w:rPr>
  </w:style>
  <w:style w:type="character" w:customStyle="1" w:styleId="61">
    <w:name w:val="remainvalue"/>
    <w:qFormat/>
    <w:uiPriority w:val="99"/>
    <w:rPr>
      <w:rFonts w:ascii="微软雅黑" w:hAnsi="微软雅黑" w:eastAsia="微软雅黑" w:cs="微软雅黑"/>
      <w:b/>
      <w:color w:val="FF0000"/>
      <w:sz w:val="30"/>
      <w:szCs w:val="30"/>
    </w:rPr>
  </w:style>
  <w:style w:type="character" w:customStyle="1" w:styleId="62">
    <w:name w:val="gjfg"/>
    <w:qFormat/>
    <w:uiPriority w:val="99"/>
    <w:rPr>
      <w:rFonts w:cs="Times New Roman"/>
    </w:rPr>
  </w:style>
  <w:style w:type="character" w:customStyle="1" w:styleId="63">
    <w:name w:val="redfilefwwh"/>
    <w:qFormat/>
    <w:uiPriority w:val="99"/>
    <w:rPr>
      <w:rFonts w:cs="Times New Roman"/>
      <w:color w:val="BA2636"/>
      <w:sz w:val="18"/>
      <w:szCs w:val="18"/>
    </w:rPr>
  </w:style>
  <w:style w:type="character" w:customStyle="1" w:styleId="64">
    <w:name w:val="redfilenumber"/>
    <w:qFormat/>
    <w:uiPriority w:val="99"/>
    <w:rPr>
      <w:rFonts w:cs="Times New Roman"/>
      <w:color w:val="BA2636"/>
      <w:sz w:val="18"/>
      <w:szCs w:val="18"/>
    </w:rPr>
  </w:style>
  <w:style w:type="character" w:customStyle="1" w:styleId="65">
    <w:name w:val="qxdate"/>
    <w:qFormat/>
    <w:uiPriority w:val="99"/>
    <w:rPr>
      <w:rFonts w:cs="Times New Roman"/>
      <w:color w:val="333333"/>
      <w:sz w:val="18"/>
      <w:szCs w:val="18"/>
    </w:rPr>
  </w:style>
  <w:style w:type="character" w:customStyle="1" w:styleId="66">
    <w:name w:val="displayarti"/>
    <w:qFormat/>
    <w:uiPriority w:val="99"/>
    <w:rPr>
      <w:rFonts w:cs="Times New Roman"/>
      <w:color w:val="FFFFFF"/>
      <w:shd w:val="clear" w:color="auto" w:fill="A00000"/>
    </w:rPr>
  </w:style>
  <w:style w:type="character" w:customStyle="1" w:styleId="67">
    <w:name w:val="cfdate"/>
    <w:qFormat/>
    <w:uiPriority w:val="99"/>
    <w:rPr>
      <w:rFonts w:cs="Times New Roman"/>
      <w:color w:val="333333"/>
      <w:sz w:val="18"/>
      <w:szCs w:val="18"/>
    </w:rPr>
  </w:style>
  <w:style w:type="character" w:customStyle="1" w:styleId="68">
    <w:name w:val="批注框文本 Char"/>
    <w:link w:val="14"/>
    <w:qFormat/>
    <w:uiPriority w:val="99"/>
    <w:rPr>
      <w:rFonts w:cs="Times New Roman"/>
      <w:sz w:val="2"/>
    </w:rPr>
  </w:style>
  <w:style w:type="paragraph" w:customStyle="1" w:styleId="69">
    <w:name w:val="1正文-lcx"/>
    <w:basedOn w:val="1"/>
    <w:qFormat/>
    <w:uiPriority w:val="0"/>
    <w:pPr>
      <w:spacing w:line="480" w:lineRule="exact"/>
      <w:ind w:firstLine="200"/>
    </w:pPr>
    <w:rPr>
      <w:sz w:val="28"/>
      <w:szCs w:val="28"/>
    </w:rPr>
  </w:style>
  <w:style w:type="paragraph" w:customStyle="1" w:styleId="70">
    <w:name w:val="列出段落1"/>
    <w:basedOn w:val="1"/>
    <w:qFormat/>
    <w:uiPriority w:val="0"/>
    <w:pPr>
      <w:ind w:firstLine="420" w:firstLineChars="200"/>
    </w:pPr>
  </w:style>
  <w:style w:type="paragraph" w:styleId="71">
    <w:name w:val="No Spacing"/>
    <w:qFormat/>
    <w:uiPriority w:val="1"/>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lang w:val="en-US" w:eastAsia="zh-CN" w:bidi="ar-SA"/>
    </w:rPr>
  </w:style>
  <w:style w:type="paragraph" w:customStyle="1" w:styleId="72">
    <w:name w:val="纯文本2"/>
    <w:basedOn w:val="1"/>
    <w:qFormat/>
    <w:uiPriority w:val="0"/>
    <w:rPr>
      <w:rFonts w:ascii="宋体" w:hAnsi="Courier New" w:cs="Courier New"/>
      <w:szCs w:val="21"/>
    </w:rPr>
  </w:style>
  <w:style w:type="character" w:customStyle="1" w:styleId="73">
    <w:name w:val="标题 1 Char"/>
    <w:basedOn w:val="24"/>
    <w:link w:val="4"/>
    <w:qFormat/>
    <w:uiPriority w:val="0"/>
    <w:rPr>
      <w:rFonts w:hint="default" w:ascii="Times New Roman" w:hAnsi="Times New Roman" w:eastAsia="宋体" w:cs="Times New Roman"/>
      <w:b/>
      <w:kern w:val="44"/>
      <w:sz w:val="44"/>
      <w:szCs w:val="44"/>
    </w:rPr>
  </w:style>
  <w:style w:type="character" w:customStyle="1" w:styleId="74">
    <w:name w:val="15"/>
    <w:basedOn w:val="24"/>
    <w:qFormat/>
    <w:uiPriority w:val="0"/>
    <w:rPr>
      <w:rFonts w:hint="default" w:ascii="Times New Roman" w:hAnsi="Times New Roman" w:cs="Times New Roman"/>
    </w:rPr>
  </w:style>
  <w:style w:type="paragraph" w:customStyle="1" w:styleId="75">
    <w:name w:val="正文首缩两字"/>
    <w:basedOn w:val="1"/>
    <w:qFormat/>
    <w:uiPriority w:val="0"/>
    <w:pPr>
      <w:spacing w:line="360" w:lineRule="auto"/>
      <w:ind w:firstLine="200" w:firstLineChars="200"/>
    </w:pPr>
    <w:rPr>
      <w:rFonts w:ascii="Verdana" w:hAnsi="Verdana"/>
      <w:sz w:val="24"/>
    </w:rPr>
  </w:style>
  <w:style w:type="character" w:customStyle="1" w:styleId="76">
    <w:name w:val="font31"/>
    <w:basedOn w:val="24"/>
    <w:qFormat/>
    <w:uiPriority w:val="0"/>
    <w:rPr>
      <w:rFonts w:hint="eastAsia" w:ascii="宋体" w:hAnsi="宋体" w:eastAsia="宋体" w:cs="宋体"/>
      <w:color w:val="FF0000"/>
      <w:sz w:val="24"/>
      <w:szCs w:val="24"/>
      <w:u w:val="none"/>
    </w:rPr>
  </w:style>
  <w:style w:type="character" w:customStyle="1" w:styleId="77">
    <w:name w:val="font41"/>
    <w:basedOn w:val="24"/>
    <w:qFormat/>
    <w:uiPriority w:val="0"/>
    <w:rPr>
      <w:rFonts w:hint="default" w:ascii="Times New Roman" w:hAnsi="Times New Roman" w:cs="Times New Roman"/>
      <w:color w:val="FF0000"/>
      <w:sz w:val="24"/>
      <w:szCs w:val="24"/>
      <w:u w:val="none"/>
    </w:rPr>
  </w:style>
  <w:style w:type="character" w:customStyle="1" w:styleId="78">
    <w:name w:val="font111"/>
    <w:basedOn w:val="24"/>
    <w:qFormat/>
    <w:uiPriority w:val="0"/>
    <w:rPr>
      <w:rFonts w:hint="default" w:ascii="等线" w:hAnsi="等线" w:eastAsia="等线" w:cs="等线"/>
      <w:color w:val="FF0000"/>
      <w:sz w:val="24"/>
      <w:szCs w:val="24"/>
      <w:u w:val="none"/>
    </w:rPr>
  </w:style>
  <w:style w:type="character" w:customStyle="1" w:styleId="79">
    <w:name w:val="+正文 Char Char4"/>
    <w:qFormat/>
    <w:uiPriority w:val="0"/>
    <w:rPr>
      <w:rFonts w:eastAsia="宋体"/>
      <w:kern w:val="2"/>
      <w:sz w:val="24"/>
      <w:szCs w:val="24"/>
      <w:lang w:val="en-US" w:eastAsia="zh-CN" w:bidi="ar-SA"/>
    </w:rPr>
  </w:style>
  <w:style w:type="paragraph" w:customStyle="1" w:styleId="80">
    <w:name w:val="zz正文"/>
    <w:basedOn w:val="1"/>
    <w:qFormat/>
    <w:uiPriority w:val="0"/>
    <w:pPr>
      <w:adjustRightInd w:val="0"/>
      <w:snapToGrid w:val="0"/>
      <w:ind w:firstLine="200" w:firstLineChars="200"/>
      <w:textAlignment w:val="center"/>
    </w:pPr>
    <w:rPr>
      <w:rFonts w:cs="宋体"/>
      <w:szCs w:val="20"/>
    </w:rPr>
  </w:style>
  <w:style w:type="paragraph" w:customStyle="1" w:styleId="81">
    <w:name w:val="+正文"/>
    <w:basedOn w:val="1"/>
    <w:qFormat/>
    <w:uiPriority w:val="0"/>
    <w:pPr>
      <w:ind w:firstLine="200" w:firstLineChars="200"/>
    </w:pPr>
    <w:rPr>
      <w:szCs w:val="28"/>
    </w:rPr>
  </w:style>
  <w:style w:type="paragraph" w:customStyle="1" w:styleId="82">
    <w:name w:val="彩色列表1"/>
    <w:basedOn w:val="1"/>
    <w:qFormat/>
    <w:uiPriority w:val="34"/>
    <w:pPr>
      <w:ind w:firstLine="420" w:firstLineChars="200"/>
    </w:pPr>
  </w:style>
  <w:style w:type="character" w:customStyle="1" w:styleId="83">
    <w:name w:val="font61"/>
    <w:basedOn w:val="24"/>
    <w:qFormat/>
    <w:uiPriority w:val="0"/>
    <w:rPr>
      <w:rFonts w:hint="eastAsia" w:ascii="宋体" w:hAnsi="宋体" w:eastAsia="宋体" w:cs="宋体"/>
      <w:color w:val="auto"/>
      <w:sz w:val="16"/>
      <w:szCs w:val="16"/>
      <w:u w:val="none"/>
    </w:rPr>
  </w:style>
  <w:style w:type="paragraph" w:customStyle="1" w:styleId="84">
    <w:name w:val="Char Char1 Char Char Char"/>
    <w:basedOn w:val="1"/>
    <w:qFormat/>
    <w:uiPriority w:val="0"/>
    <w:rPr>
      <w:kern w:val="0"/>
      <w:sz w:val="20"/>
      <w:szCs w:val="20"/>
    </w:rPr>
  </w:style>
  <w:style w:type="paragraph" w:customStyle="1" w:styleId="85">
    <w:name w:val="Other|1"/>
    <w:basedOn w:val="1"/>
    <w:qFormat/>
    <w:uiPriority w:val="0"/>
    <w:pPr>
      <w:spacing w:line="480" w:lineRule="auto"/>
      <w:ind w:firstLine="160"/>
    </w:pPr>
    <w:rPr>
      <w:rFonts w:ascii="宋体" w:hAnsi="宋体" w:cs="宋体"/>
      <w:sz w:val="20"/>
      <w:szCs w:val="20"/>
      <w:lang w:val="zh-TW" w:eastAsia="zh-TW" w:bidi="zh-TW"/>
    </w:rPr>
  </w:style>
  <w:style w:type="paragraph" w:customStyle="1" w:styleId="86">
    <w:name w:val="Heading #3|1"/>
    <w:basedOn w:val="1"/>
    <w:qFormat/>
    <w:uiPriority w:val="0"/>
    <w:pPr>
      <w:spacing w:after="100"/>
      <w:outlineLvl w:val="2"/>
    </w:pPr>
    <w:rPr>
      <w:rFonts w:ascii="宋体" w:hAnsi="宋体" w:cs="宋体"/>
      <w:lang w:val="zh-TW" w:eastAsia="zh-TW" w:bidi="zh-TW"/>
    </w:rPr>
  </w:style>
  <w:style w:type="paragraph" w:customStyle="1" w:styleId="87">
    <w:name w:val="Body text|1"/>
    <w:basedOn w:val="1"/>
    <w:qFormat/>
    <w:uiPriority w:val="0"/>
    <w:pPr>
      <w:spacing w:line="480" w:lineRule="auto"/>
      <w:ind w:firstLine="160"/>
    </w:pPr>
    <w:rPr>
      <w:rFonts w:ascii="宋体" w:hAnsi="宋体" w:cs="宋体"/>
      <w:sz w:val="20"/>
      <w:szCs w:val="20"/>
      <w:lang w:val="zh-TW" w:eastAsia="zh-TW" w:bidi="zh-TW"/>
    </w:rPr>
  </w:style>
  <w:style w:type="paragraph" w:customStyle="1" w:styleId="88">
    <w:name w:val="cucd-TB"/>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9">
    <w:name w:val="文本"/>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table" w:customStyle="1" w:styleId="90">
    <w:name w:val="网格型1"/>
    <w:basedOn w:val="2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1">
    <w:name w:val="NormalCharacter"/>
    <w:qFormat/>
    <w:uiPriority w:val="0"/>
    <w:rPr>
      <w:kern w:val="2"/>
      <w:sz w:val="21"/>
      <w:szCs w:val="24"/>
      <w:lang w:val="en-US" w:eastAsia="zh-CN" w:bidi="ar-SA"/>
    </w:rPr>
  </w:style>
  <w:style w:type="paragraph" w:customStyle="1" w:styleId="92">
    <w:name w:val="样式 标题 3 + (中文) 黑体 小四 非加粗 段前: 7.8 磅 段后: 0 磅 行距: 固定值 20 磅_0"/>
    <w:basedOn w:val="93"/>
    <w:qFormat/>
    <w:uiPriority w:val="0"/>
    <w:pPr>
      <w:spacing w:before="0" w:after="0" w:line="400" w:lineRule="exact"/>
    </w:pPr>
    <w:rPr>
      <w:rFonts w:ascii="Times New Roman" w:hAnsi="Times New Roman" w:eastAsia="黑体" w:cs="宋体"/>
      <w:b w:val="0"/>
      <w:bCs w:val="0"/>
      <w:sz w:val="21"/>
      <w:szCs w:val="20"/>
    </w:rPr>
  </w:style>
  <w:style w:type="paragraph" w:customStyle="1" w:styleId="93">
    <w:name w:val="标题 3_0"/>
    <w:basedOn w:val="94"/>
    <w:next w:val="95"/>
    <w:qFormat/>
    <w:uiPriority w:val="0"/>
    <w:pPr>
      <w:keepNext/>
      <w:keepLines/>
      <w:spacing w:before="260" w:after="260" w:line="416" w:lineRule="auto"/>
      <w:outlineLvl w:val="2"/>
    </w:pPr>
    <w:rPr>
      <w:rFonts w:eastAsia="宋体"/>
      <w:b/>
      <w:bCs/>
      <w:sz w:val="32"/>
      <w:szCs w:val="32"/>
    </w:rPr>
  </w:style>
  <w:style w:type="paragraph" w:customStyle="1" w:styleId="94">
    <w:name w:val="正文_0"/>
    <w:next w:val="20"/>
    <w:qFormat/>
    <w:uiPriority w:val="0"/>
    <w:pPr>
      <w:widowControl w:val="0"/>
      <w:jc w:val="both"/>
    </w:pPr>
    <w:rPr>
      <w:rFonts w:ascii="Calibri" w:hAnsi="Calibri" w:eastAsia="仿宋_GB2312" w:cs="Times New Roman"/>
      <w:kern w:val="2"/>
      <w:sz w:val="21"/>
      <w:szCs w:val="22"/>
      <w:lang w:val="en-US" w:eastAsia="zh-CN" w:bidi="ar-SA"/>
    </w:rPr>
  </w:style>
  <w:style w:type="paragraph" w:customStyle="1" w:styleId="95">
    <w:name w:val="正文_1"/>
    <w:next w:val="20"/>
    <w:qFormat/>
    <w:uiPriority w:val="0"/>
    <w:pPr>
      <w:widowControl w:val="0"/>
      <w:jc w:val="both"/>
    </w:pPr>
    <w:rPr>
      <w:rFonts w:ascii="Calibri" w:hAnsi="Calibri" w:eastAsia="仿宋_GB2312"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D416BB-FD4B-46E2-96EE-20B9A77E1F7E}">
  <ds:schemaRefs/>
</ds:datastoreItem>
</file>

<file path=docProps/app.xml><?xml version="1.0" encoding="utf-8"?>
<Properties xmlns="http://schemas.openxmlformats.org/officeDocument/2006/extended-properties" xmlns:vt="http://schemas.openxmlformats.org/officeDocument/2006/docPropsVTypes">
  <Template>Normal</Template>
  <Pages>87</Pages>
  <Words>45217</Words>
  <Characters>46947</Characters>
  <Lines>451</Lines>
  <Paragraphs>127</Paragraphs>
  <TotalTime>1</TotalTime>
  <ScaleCrop>false</ScaleCrop>
  <LinksUpToDate>false</LinksUpToDate>
  <CharactersWithSpaces>49346</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2022-03-31T03:48:00Z</dcterms:created>
  <dc:creator>pc</dc:creator>
  <cp:lastModifiedBy>Administrator</cp:lastModifiedBy>
  <cp:lastPrinted>2022-05-31T01:31:00Z</cp:lastPrinted>
  <dcterms:modified xsi:type="dcterms:W3CDTF">2022-10-17T10:02:28Z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B2C6A04315B74961A06A909C7186FE94</vt:lpwstr>
  </property>
</Properties>
</file>